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73" w:rsidRDefault="00C46673" w:rsidP="00E16B54">
      <w:bookmarkStart w:id="0" w:name="_Hlk3305765"/>
    </w:p>
    <w:bookmarkEnd w:id="0"/>
    <w:p w:rsidR="00AB0B2C" w:rsidRDefault="00374647" w:rsidP="00374647">
      <w:pPr>
        <w:jc w:val="center"/>
      </w:pPr>
      <w:r w:rsidRPr="00374647">
        <w:rPr>
          <w:rFonts w:ascii="Book Antiqua" w:hAnsi="Book Antiqua"/>
          <w:b/>
          <w:smallCaps/>
          <w:color w:val="772D35"/>
          <w:sz w:val="28"/>
        </w:rPr>
        <w:t xml:space="preserve">Pliego de Condiciones para la Contratación de la Agencia de </w:t>
      </w:r>
      <w:r w:rsidR="008C2204">
        <w:rPr>
          <w:rFonts w:ascii="Book Antiqua" w:hAnsi="Book Antiqua"/>
          <w:b/>
          <w:smallCaps/>
          <w:color w:val="772D35"/>
          <w:sz w:val="28"/>
        </w:rPr>
        <w:t>Comunicación</w:t>
      </w:r>
      <w:r w:rsidRPr="00374647">
        <w:rPr>
          <w:rFonts w:ascii="Book Antiqua" w:hAnsi="Book Antiqua"/>
          <w:b/>
          <w:smallCaps/>
          <w:color w:val="772D35"/>
          <w:sz w:val="28"/>
        </w:rPr>
        <w:t xml:space="preserve"> del Congreso de la Abogacía 2020</w:t>
      </w:r>
      <w:r w:rsidR="00AB0B2C">
        <w:br w:type="page"/>
      </w:r>
    </w:p>
    <w:p w:rsidR="00AB0B2C" w:rsidRDefault="00AB0B2C">
      <w:pPr>
        <w:jc w:val="left"/>
        <w:rPr>
          <w:rFonts w:ascii="Book Antiqua" w:hAnsi="Book Antiqua"/>
          <w:b/>
          <w:smallCaps/>
          <w:color w:val="772D35"/>
          <w:sz w:val="28"/>
        </w:rPr>
      </w:pPr>
      <w:proofErr w:type="spellStart"/>
      <w:r w:rsidRPr="00AB0B2C">
        <w:rPr>
          <w:rFonts w:ascii="Book Antiqua" w:hAnsi="Book Antiqua"/>
          <w:b/>
          <w:smallCaps/>
          <w:color w:val="772D35"/>
          <w:sz w:val="28"/>
        </w:rPr>
        <w:lastRenderedPageBreak/>
        <w:t>Indice</w:t>
      </w:r>
      <w:proofErr w:type="spellEnd"/>
    </w:p>
    <w:sdt>
      <w:sdtPr>
        <w:rPr>
          <w:smallCaps w:val="0"/>
          <w:noProof w:val="0"/>
          <w:lang w:eastAsia="en-US" w:bidi="en-US"/>
        </w:rPr>
        <w:id w:val="-777636848"/>
        <w:docPartObj>
          <w:docPartGallery w:val="Table of Contents"/>
          <w:docPartUnique/>
        </w:docPartObj>
      </w:sdtPr>
      <w:sdtEndPr>
        <w:rPr>
          <w:b/>
          <w:bCs/>
        </w:rPr>
      </w:sdtEndPr>
      <w:sdtContent>
        <w:p w:rsidR="00E31DCD" w:rsidRDefault="00E31DCD">
          <w:pPr>
            <w:pStyle w:val="TtulodeTDC"/>
          </w:pPr>
        </w:p>
        <w:p w:rsidR="00D25A27" w:rsidRDefault="0033648D">
          <w:pPr>
            <w:pStyle w:val="TDC1"/>
            <w:rPr>
              <w:rFonts w:asciiTheme="minorHAnsi" w:hAnsiTheme="minorHAnsi"/>
              <w:b w:val="0"/>
              <w:bCs w:val="0"/>
              <w:caps w:val="0"/>
              <w:noProof/>
              <w:lang w:eastAsia="es-ES" w:bidi="ar-SA"/>
            </w:rPr>
          </w:pPr>
          <w:r w:rsidRPr="0033648D">
            <w:rPr>
              <w:b w:val="0"/>
              <w:bCs w:val="0"/>
              <w:caps w:val="0"/>
            </w:rPr>
            <w:fldChar w:fldCharType="begin"/>
          </w:r>
          <w:r w:rsidR="00D25A27">
            <w:rPr>
              <w:b w:val="0"/>
              <w:bCs w:val="0"/>
              <w:caps w:val="0"/>
            </w:rPr>
            <w:instrText xml:space="preserve"> TOC \o "1-1" \h \z \u </w:instrText>
          </w:r>
          <w:r w:rsidRPr="0033648D">
            <w:rPr>
              <w:b w:val="0"/>
              <w:bCs w:val="0"/>
              <w:caps w:val="0"/>
            </w:rPr>
            <w:fldChar w:fldCharType="separate"/>
          </w:r>
          <w:hyperlink w:anchor="_Toc29373345" w:history="1">
            <w:r w:rsidR="00D25A27" w:rsidRPr="008C57E7">
              <w:rPr>
                <w:rStyle w:val="Hipervnculo"/>
                <w:noProof/>
              </w:rPr>
              <w:t>1</w:t>
            </w:r>
            <w:r w:rsidR="00D25A27">
              <w:rPr>
                <w:rFonts w:asciiTheme="minorHAnsi" w:hAnsiTheme="minorHAnsi"/>
                <w:b w:val="0"/>
                <w:bCs w:val="0"/>
                <w:caps w:val="0"/>
                <w:noProof/>
                <w:lang w:eastAsia="es-ES" w:bidi="ar-SA"/>
              </w:rPr>
              <w:tab/>
            </w:r>
            <w:r w:rsidR="00D25A27" w:rsidRPr="008C57E7">
              <w:rPr>
                <w:rStyle w:val="Hipervnculo"/>
                <w:noProof/>
              </w:rPr>
              <w:t>Objeto del Documento</w:t>
            </w:r>
            <w:r w:rsidR="00D25A27">
              <w:rPr>
                <w:noProof/>
                <w:webHidden/>
              </w:rPr>
              <w:tab/>
            </w:r>
            <w:r>
              <w:rPr>
                <w:noProof/>
                <w:webHidden/>
              </w:rPr>
              <w:fldChar w:fldCharType="begin"/>
            </w:r>
            <w:r w:rsidR="00D25A27">
              <w:rPr>
                <w:noProof/>
                <w:webHidden/>
              </w:rPr>
              <w:instrText xml:space="preserve"> PAGEREF _Toc29373345 \h </w:instrText>
            </w:r>
            <w:r>
              <w:rPr>
                <w:noProof/>
                <w:webHidden/>
              </w:rPr>
            </w:r>
            <w:r>
              <w:rPr>
                <w:noProof/>
                <w:webHidden/>
              </w:rPr>
              <w:fldChar w:fldCharType="separate"/>
            </w:r>
            <w:r w:rsidR="002F3C30">
              <w:rPr>
                <w:noProof/>
                <w:webHidden/>
              </w:rPr>
              <w:t>3</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46" w:history="1">
            <w:r w:rsidR="00D25A27" w:rsidRPr="008C57E7">
              <w:rPr>
                <w:rStyle w:val="Hipervnculo"/>
                <w:noProof/>
              </w:rPr>
              <w:t>2</w:t>
            </w:r>
            <w:r w:rsidR="00D25A27">
              <w:rPr>
                <w:rFonts w:asciiTheme="minorHAnsi" w:hAnsiTheme="minorHAnsi"/>
                <w:b w:val="0"/>
                <w:bCs w:val="0"/>
                <w:caps w:val="0"/>
                <w:noProof/>
                <w:lang w:eastAsia="es-ES" w:bidi="ar-SA"/>
              </w:rPr>
              <w:tab/>
            </w:r>
            <w:r w:rsidR="00D25A27" w:rsidRPr="008C57E7">
              <w:rPr>
                <w:rStyle w:val="Hipervnculo"/>
                <w:noProof/>
              </w:rPr>
              <w:t>Duración</w:t>
            </w:r>
            <w:r w:rsidR="00D25A27">
              <w:rPr>
                <w:noProof/>
                <w:webHidden/>
              </w:rPr>
              <w:tab/>
            </w:r>
            <w:r>
              <w:rPr>
                <w:noProof/>
                <w:webHidden/>
              </w:rPr>
              <w:fldChar w:fldCharType="begin"/>
            </w:r>
            <w:r w:rsidR="00D25A27">
              <w:rPr>
                <w:noProof/>
                <w:webHidden/>
              </w:rPr>
              <w:instrText xml:space="preserve"> PAGEREF _Toc29373346 \h </w:instrText>
            </w:r>
            <w:r>
              <w:rPr>
                <w:noProof/>
                <w:webHidden/>
              </w:rPr>
            </w:r>
            <w:r>
              <w:rPr>
                <w:noProof/>
                <w:webHidden/>
              </w:rPr>
              <w:fldChar w:fldCharType="separate"/>
            </w:r>
            <w:r w:rsidR="002F3C30">
              <w:rPr>
                <w:noProof/>
                <w:webHidden/>
              </w:rPr>
              <w:t>3</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47" w:history="1">
            <w:r w:rsidR="00D25A27" w:rsidRPr="008C57E7">
              <w:rPr>
                <w:rStyle w:val="Hipervnculo"/>
                <w:noProof/>
              </w:rPr>
              <w:t>3</w:t>
            </w:r>
            <w:r w:rsidR="00D25A27">
              <w:rPr>
                <w:rFonts w:asciiTheme="minorHAnsi" w:hAnsiTheme="minorHAnsi"/>
                <w:b w:val="0"/>
                <w:bCs w:val="0"/>
                <w:caps w:val="0"/>
                <w:noProof/>
                <w:lang w:eastAsia="es-ES" w:bidi="ar-SA"/>
              </w:rPr>
              <w:tab/>
            </w:r>
            <w:r w:rsidR="00D25A27" w:rsidRPr="008C57E7">
              <w:rPr>
                <w:rStyle w:val="Hipervnculo"/>
                <w:noProof/>
              </w:rPr>
              <w:t>Lugar de Trabajo</w:t>
            </w:r>
            <w:r w:rsidR="00D25A27">
              <w:rPr>
                <w:noProof/>
                <w:webHidden/>
              </w:rPr>
              <w:tab/>
            </w:r>
            <w:r>
              <w:rPr>
                <w:noProof/>
                <w:webHidden/>
              </w:rPr>
              <w:fldChar w:fldCharType="begin"/>
            </w:r>
            <w:r w:rsidR="00D25A27">
              <w:rPr>
                <w:noProof/>
                <w:webHidden/>
              </w:rPr>
              <w:instrText xml:space="preserve"> PAGEREF _Toc29373347 \h </w:instrText>
            </w:r>
            <w:r>
              <w:rPr>
                <w:noProof/>
                <w:webHidden/>
              </w:rPr>
            </w:r>
            <w:r>
              <w:rPr>
                <w:noProof/>
                <w:webHidden/>
              </w:rPr>
              <w:fldChar w:fldCharType="separate"/>
            </w:r>
            <w:r w:rsidR="002F3C30">
              <w:rPr>
                <w:noProof/>
                <w:webHidden/>
              </w:rPr>
              <w:t>3</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48" w:history="1">
            <w:r w:rsidR="00D25A27" w:rsidRPr="008C57E7">
              <w:rPr>
                <w:rStyle w:val="Hipervnculo"/>
                <w:noProof/>
              </w:rPr>
              <w:t>4</w:t>
            </w:r>
            <w:r w:rsidR="00D25A27">
              <w:rPr>
                <w:rFonts w:asciiTheme="minorHAnsi" w:hAnsiTheme="minorHAnsi"/>
                <w:b w:val="0"/>
                <w:bCs w:val="0"/>
                <w:caps w:val="0"/>
                <w:noProof/>
                <w:lang w:eastAsia="es-ES" w:bidi="ar-SA"/>
              </w:rPr>
              <w:tab/>
            </w:r>
            <w:r w:rsidR="00D25A27" w:rsidRPr="008C57E7">
              <w:rPr>
                <w:rStyle w:val="Hipervnculo"/>
                <w:noProof/>
              </w:rPr>
              <w:t>Garantía del Servicio</w:t>
            </w:r>
            <w:r w:rsidR="00D25A27">
              <w:rPr>
                <w:noProof/>
                <w:webHidden/>
              </w:rPr>
              <w:tab/>
            </w:r>
            <w:r>
              <w:rPr>
                <w:noProof/>
                <w:webHidden/>
              </w:rPr>
              <w:fldChar w:fldCharType="begin"/>
            </w:r>
            <w:r w:rsidR="00D25A27">
              <w:rPr>
                <w:noProof/>
                <w:webHidden/>
              </w:rPr>
              <w:instrText xml:space="preserve"> PAGEREF _Toc29373348 \h </w:instrText>
            </w:r>
            <w:r>
              <w:rPr>
                <w:noProof/>
                <w:webHidden/>
              </w:rPr>
            </w:r>
            <w:r>
              <w:rPr>
                <w:noProof/>
                <w:webHidden/>
              </w:rPr>
              <w:fldChar w:fldCharType="separate"/>
            </w:r>
            <w:r w:rsidR="002F3C30">
              <w:rPr>
                <w:noProof/>
                <w:webHidden/>
              </w:rPr>
              <w:t>3</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49" w:history="1">
            <w:r w:rsidR="00D25A27" w:rsidRPr="008C57E7">
              <w:rPr>
                <w:rStyle w:val="Hipervnculo"/>
                <w:noProof/>
              </w:rPr>
              <w:t>5</w:t>
            </w:r>
            <w:r w:rsidR="00D25A27">
              <w:rPr>
                <w:rFonts w:asciiTheme="minorHAnsi" w:hAnsiTheme="minorHAnsi"/>
                <w:b w:val="0"/>
                <w:bCs w:val="0"/>
                <w:caps w:val="0"/>
                <w:noProof/>
                <w:lang w:eastAsia="es-ES" w:bidi="ar-SA"/>
              </w:rPr>
              <w:tab/>
            </w:r>
            <w:r w:rsidR="00D25A27" w:rsidRPr="008C57E7">
              <w:rPr>
                <w:rStyle w:val="Hipervnculo"/>
                <w:noProof/>
              </w:rPr>
              <w:t>Revisión de Precios</w:t>
            </w:r>
            <w:r w:rsidR="00D25A27">
              <w:rPr>
                <w:noProof/>
                <w:webHidden/>
              </w:rPr>
              <w:tab/>
            </w:r>
            <w:r>
              <w:rPr>
                <w:noProof/>
                <w:webHidden/>
              </w:rPr>
              <w:fldChar w:fldCharType="begin"/>
            </w:r>
            <w:r w:rsidR="00D25A27">
              <w:rPr>
                <w:noProof/>
                <w:webHidden/>
              </w:rPr>
              <w:instrText xml:space="preserve"> PAGEREF _Toc29373349 \h </w:instrText>
            </w:r>
            <w:r>
              <w:rPr>
                <w:noProof/>
                <w:webHidden/>
              </w:rPr>
            </w:r>
            <w:r>
              <w:rPr>
                <w:noProof/>
                <w:webHidden/>
              </w:rPr>
              <w:fldChar w:fldCharType="separate"/>
            </w:r>
            <w:r w:rsidR="002F3C30">
              <w:rPr>
                <w:noProof/>
                <w:webHidden/>
              </w:rPr>
              <w:t>4</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0" w:history="1">
            <w:r w:rsidR="00D25A27" w:rsidRPr="008C57E7">
              <w:rPr>
                <w:rStyle w:val="Hipervnculo"/>
                <w:noProof/>
              </w:rPr>
              <w:t>6</w:t>
            </w:r>
            <w:r w:rsidR="00D25A27">
              <w:rPr>
                <w:rFonts w:asciiTheme="minorHAnsi" w:hAnsiTheme="minorHAnsi"/>
                <w:b w:val="0"/>
                <w:bCs w:val="0"/>
                <w:caps w:val="0"/>
                <w:noProof/>
                <w:lang w:eastAsia="es-ES" w:bidi="ar-SA"/>
              </w:rPr>
              <w:tab/>
            </w:r>
            <w:r w:rsidR="00D25A27" w:rsidRPr="008C57E7">
              <w:rPr>
                <w:rStyle w:val="Hipervnculo"/>
                <w:noProof/>
              </w:rPr>
              <w:t>Consultas</w:t>
            </w:r>
            <w:r w:rsidR="00D25A27">
              <w:rPr>
                <w:noProof/>
                <w:webHidden/>
              </w:rPr>
              <w:tab/>
            </w:r>
            <w:r>
              <w:rPr>
                <w:noProof/>
                <w:webHidden/>
              </w:rPr>
              <w:fldChar w:fldCharType="begin"/>
            </w:r>
            <w:r w:rsidR="00D25A27">
              <w:rPr>
                <w:noProof/>
                <w:webHidden/>
              </w:rPr>
              <w:instrText xml:space="preserve"> PAGEREF _Toc29373350 \h </w:instrText>
            </w:r>
            <w:r>
              <w:rPr>
                <w:noProof/>
                <w:webHidden/>
              </w:rPr>
            </w:r>
            <w:r>
              <w:rPr>
                <w:noProof/>
                <w:webHidden/>
              </w:rPr>
              <w:fldChar w:fldCharType="separate"/>
            </w:r>
            <w:r w:rsidR="002F3C30">
              <w:rPr>
                <w:noProof/>
                <w:webHidden/>
              </w:rPr>
              <w:t>4</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1" w:history="1">
            <w:r w:rsidR="00D25A27" w:rsidRPr="008C57E7">
              <w:rPr>
                <w:rStyle w:val="Hipervnculo"/>
                <w:noProof/>
              </w:rPr>
              <w:t>7</w:t>
            </w:r>
            <w:r w:rsidR="00D25A27">
              <w:rPr>
                <w:rFonts w:asciiTheme="minorHAnsi" w:hAnsiTheme="minorHAnsi"/>
                <w:b w:val="0"/>
                <w:bCs w:val="0"/>
                <w:caps w:val="0"/>
                <w:noProof/>
                <w:lang w:eastAsia="es-ES" w:bidi="ar-SA"/>
              </w:rPr>
              <w:tab/>
            </w:r>
            <w:r w:rsidR="00D25A27" w:rsidRPr="008C57E7">
              <w:rPr>
                <w:rStyle w:val="Hipervnculo"/>
                <w:noProof/>
              </w:rPr>
              <w:t>Reglamento</w:t>
            </w:r>
            <w:r w:rsidR="00D25A27">
              <w:rPr>
                <w:noProof/>
                <w:webHidden/>
              </w:rPr>
              <w:tab/>
            </w:r>
            <w:r>
              <w:rPr>
                <w:noProof/>
                <w:webHidden/>
              </w:rPr>
              <w:fldChar w:fldCharType="begin"/>
            </w:r>
            <w:r w:rsidR="00D25A27">
              <w:rPr>
                <w:noProof/>
                <w:webHidden/>
              </w:rPr>
              <w:instrText xml:space="preserve"> PAGEREF _Toc29373351 \h </w:instrText>
            </w:r>
            <w:r>
              <w:rPr>
                <w:noProof/>
                <w:webHidden/>
              </w:rPr>
            </w:r>
            <w:r>
              <w:rPr>
                <w:noProof/>
                <w:webHidden/>
              </w:rPr>
              <w:fldChar w:fldCharType="separate"/>
            </w:r>
            <w:r w:rsidR="002F3C30">
              <w:rPr>
                <w:noProof/>
                <w:webHidden/>
              </w:rPr>
              <w:t>4</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2" w:history="1">
            <w:r w:rsidR="00D25A27" w:rsidRPr="008C57E7">
              <w:rPr>
                <w:rStyle w:val="Hipervnculo"/>
                <w:noProof/>
              </w:rPr>
              <w:t>8</w:t>
            </w:r>
            <w:r w:rsidR="00D25A27">
              <w:rPr>
                <w:rFonts w:asciiTheme="minorHAnsi" w:hAnsiTheme="minorHAnsi"/>
                <w:b w:val="0"/>
                <w:bCs w:val="0"/>
                <w:caps w:val="0"/>
                <w:noProof/>
                <w:lang w:eastAsia="es-ES" w:bidi="ar-SA"/>
              </w:rPr>
              <w:tab/>
            </w:r>
            <w:r w:rsidR="00D25A27" w:rsidRPr="008C57E7">
              <w:rPr>
                <w:rStyle w:val="Hipervnculo"/>
                <w:noProof/>
              </w:rPr>
              <w:t>Obligaciones del Proveedor</w:t>
            </w:r>
            <w:r w:rsidR="00D25A27">
              <w:rPr>
                <w:noProof/>
                <w:webHidden/>
              </w:rPr>
              <w:tab/>
            </w:r>
            <w:r>
              <w:rPr>
                <w:noProof/>
                <w:webHidden/>
              </w:rPr>
              <w:fldChar w:fldCharType="begin"/>
            </w:r>
            <w:r w:rsidR="00D25A27">
              <w:rPr>
                <w:noProof/>
                <w:webHidden/>
              </w:rPr>
              <w:instrText xml:space="preserve"> PAGEREF _Toc29373352 \h </w:instrText>
            </w:r>
            <w:r>
              <w:rPr>
                <w:noProof/>
                <w:webHidden/>
              </w:rPr>
            </w:r>
            <w:r>
              <w:rPr>
                <w:noProof/>
                <w:webHidden/>
              </w:rPr>
              <w:fldChar w:fldCharType="separate"/>
            </w:r>
            <w:r w:rsidR="002F3C30">
              <w:rPr>
                <w:noProof/>
                <w:webHidden/>
              </w:rPr>
              <w:t>4</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3" w:history="1">
            <w:r w:rsidR="00D25A27" w:rsidRPr="008C57E7">
              <w:rPr>
                <w:rStyle w:val="Hipervnculo"/>
                <w:noProof/>
              </w:rPr>
              <w:t>9</w:t>
            </w:r>
            <w:r w:rsidR="00D25A27">
              <w:rPr>
                <w:rFonts w:asciiTheme="minorHAnsi" w:hAnsiTheme="minorHAnsi"/>
                <w:b w:val="0"/>
                <w:bCs w:val="0"/>
                <w:caps w:val="0"/>
                <w:noProof/>
                <w:lang w:eastAsia="es-ES" w:bidi="ar-SA"/>
              </w:rPr>
              <w:tab/>
            </w:r>
            <w:r w:rsidR="00D25A27" w:rsidRPr="008C57E7">
              <w:rPr>
                <w:rStyle w:val="Hipervnculo"/>
                <w:noProof/>
              </w:rPr>
              <w:t>Modelo de Gobierno</w:t>
            </w:r>
            <w:r w:rsidR="00D25A27">
              <w:rPr>
                <w:noProof/>
                <w:webHidden/>
              </w:rPr>
              <w:tab/>
            </w:r>
            <w:r>
              <w:rPr>
                <w:noProof/>
                <w:webHidden/>
              </w:rPr>
              <w:fldChar w:fldCharType="begin"/>
            </w:r>
            <w:r w:rsidR="00D25A27">
              <w:rPr>
                <w:noProof/>
                <w:webHidden/>
              </w:rPr>
              <w:instrText xml:space="preserve"> PAGEREF _Toc29373353 \h </w:instrText>
            </w:r>
            <w:r>
              <w:rPr>
                <w:noProof/>
                <w:webHidden/>
              </w:rPr>
            </w:r>
            <w:r>
              <w:rPr>
                <w:noProof/>
                <w:webHidden/>
              </w:rPr>
              <w:fldChar w:fldCharType="separate"/>
            </w:r>
            <w:r w:rsidR="002F3C30">
              <w:rPr>
                <w:noProof/>
                <w:webHidden/>
              </w:rPr>
              <w:t>10</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4" w:history="1">
            <w:r w:rsidR="00D25A27" w:rsidRPr="008C57E7">
              <w:rPr>
                <w:rStyle w:val="Hipervnculo"/>
                <w:noProof/>
              </w:rPr>
              <w:t>10</w:t>
            </w:r>
            <w:r w:rsidR="00D25A27">
              <w:rPr>
                <w:rFonts w:asciiTheme="minorHAnsi" w:hAnsiTheme="minorHAnsi"/>
                <w:b w:val="0"/>
                <w:bCs w:val="0"/>
                <w:caps w:val="0"/>
                <w:noProof/>
                <w:lang w:eastAsia="es-ES" w:bidi="ar-SA"/>
              </w:rPr>
              <w:tab/>
            </w:r>
            <w:r w:rsidR="00D25A27" w:rsidRPr="008C57E7">
              <w:rPr>
                <w:rStyle w:val="Hipervnculo"/>
                <w:noProof/>
              </w:rPr>
              <w:t>Plan de Implantación</w:t>
            </w:r>
            <w:r w:rsidR="00D25A27">
              <w:rPr>
                <w:noProof/>
                <w:webHidden/>
              </w:rPr>
              <w:tab/>
            </w:r>
            <w:r>
              <w:rPr>
                <w:noProof/>
                <w:webHidden/>
              </w:rPr>
              <w:fldChar w:fldCharType="begin"/>
            </w:r>
            <w:r w:rsidR="00D25A27">
              <w:rPr>
                <w:noProof/>
                <w:webHidden/>
              </w:rPr>
              <w:instrText xml:space="preserve"> PAGEREF _Toc29373354 \h </w:instrText>
            </w:r>
            <w:r>
              <w:rPr>
                <w:noProof/>
                <w:webHidden/>
              </w:rPr>
            </w:r>
            <w:r>
              <w:rPr>
                <w:noProof/>
                <w:webHidden/>
              </w:rPr>
              <w:fldChar w:fldCharType="separate"/>
            </w:r>
            <w:r w:rsidR="002F3C30">
              <w:rPr>
                <w:noProof/>
                <w:webHidden/>
              </w:rPr>
              <w:t>10</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5" w:history="1">
            <w:r w:rsidR="00D25A27" w:rsidRPr="008C57E7">
              <w:rPr>
                <w:rStyle w:val="Hipervnculo"/>
                <w:noProof/>
              </w:rPr>
              <w:t>11</w:t>
            </w:r>
            <w:r w:rsidR="00D25A27">
              <w:rPr>
                <w:rFonts w:asciiTheme="minorHAnsi" w:hAnsiTheme="minorHAnsi"/>
                <w:b w:val="0"/>
                <w:bCs w:val="0"/>
                <w:caps w:val="0"/>
                <w:noProof/>
                <w:lang w:eastAsia="es-ES" w:bidi="ar-SA"/>
              </w:rPr>
              <w:tab/>
            </w:r>
            <w:r w:rsidR="00D25A27" w:rsidRPr="008C57E7">
              <w:rPr>
                <w:rStyle w:val="Hipervnculo"/>
                <w:noProof/>
              </w:rPr>
              <w:t>Extinción Del Contrato</w:t>
            </w:r>
            <w:r w:rsidR="00D25A27">
              <w:rPr>
                <w:noProof/>
                <w:webHidden/>
              </w:rPr>
              <w:tab/>
            </w:r>
            <w:r>
              <w:rPr>
                <w:noProof/>
                <w:webHidden/>
              </w:rPr>
              <w:fldChar w:fldCharType="begin"/>
            </w:r>
            <w:r w:rsidR="00D25A27">
              <w:rPr>
                <w:noProof/>
                <w:webHidden/>
              </w:rPr>
              <w:instrText xml:space="preserve"> PAGEREF _Toc29373355 \h </w:instrText>
            </w:r>
            <w:r>
              <w:rPr>
                <w:noProof/>
                <w:webHidden/>
              </w:rPr>
            </w:r>
            <w:r>
              <w:rPr>
                <w:noProof/>
                <w:webHidden/>
              </w:rPr>
              <w:fldChar w:fldCharType="separate"/>
            </w:r>
            <w:r w:rsidR="002F3C30">
              <w:rPr>
                <w:noProof/>
                <w:webHidden/>
              </w:rPr>
              <w:t>10</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6" w:history="1">
            <w:r w:rsidR="00D25A27" w:rsidRPr="008C57E7">
              <w:rPr>
                <w:rStyle w:val="Hipervnculo"/>
                <w:noProof/>
              </w:rPr>
              <w:t>12</w:t>
            </w:r>
            <w:r w:rsidR="00D25A27">
              <w:rPr>
                <w:rFonts w:asciiTheme="minorHAnsi" w:hAnsiTheme="minorHAnsi"/>
                <w:b w:val="0"/>
                <w:bCs w:val="0"/>
                <w:caps w:val="0"/>
                <w:noProof/>
                <w:lang w:eastAsia="es-ES" w:bidi="ar-SA"/>
              </w:rPr>
              <w:tab/>
            </w:r>
            <w:r w:rsidR="00D25A27" w:rsidRPr="008C57E7">
              <w:rPr>
                <w:rStyle w:val="Hipervnculo"/>
                <w:noProof/>
              </w:rPr>
              <w:t>Régimen Jurídico del Contrato</w:t>
            </w:r>
            <w:r w:rsidR="00D25A27">
              <w:rPr>
                <w:noProof/>
                <w:webHidden/>
              </w:rPr>
              <w:tab/>
            </w:r>
            <w:r>
              <w:rPr>
                <w:noProof/>
                <w:webHidden/>
              </w:rPr>
              <w:fldChar w:fldCharType="begin"/>
            </w:r>
            <w:r w:rsidR="00D25A27">
              <w:rPr>
                <w:noProof/>
                <w:webHidden/>
              </w:rPr>
              <w:instrText xml:space="preserve"> PAGEREF _Toc29373356 \h </w:instrText>
            </w:r>
            <w:r>
              <w:rPr>
                <w:noProof/>
                <w:webHidden/>
              </w:rPr>
            </w:r>
            <w:r>
              <w:rPr>
                <w:noProof/>
                <w:webHidden/>
              </w:rPr>
              <w:fldChar w:fldCharType="separate"/>
            </w:r>
            <w:r w:rsidR="002F3C30">
              <w:rPr>
                <w:noProof/>
                <w:webHidden/>
              </w:rPr>
              <w:t>11</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7" w:history="1">
            <w:r w:rsidR="00D25A27" w:rsidRPr="008C57E7">
              <w:rPr>
                <w:rStyle w:val="Hipervnculo"/>
                <w:noProof/>
              </w:rPr>
              <w:t>13</w:t>
            </w:r>
            <w:r w:rsidR="00D25A27">
              <w:rPr>
                <w:rFonts w:asciiTheme="minorHAnsi" w:hAnsiTheme="minorHAnsi"/>
                <w:b w:val="0"/>
                <w:bCs w:val="0"/>
                <w:caps w:val="0"/>
                <w:noProof/>
                <w:lang w:eastAsia="es-ES" w:bidi="ar-SA"/>
              </w:rPr>
              <w:tab/>
            </w:r>
            <w:r w:rsidR="00D25A27" w:rsidRPr="008C57E7">
              <w:rPr>
                <w:rStyle w:val="Hipervnculo"/>
                <w:noProof/>
              </w:rPr>
              <w:t>Calendario de Licitación</w:t>
            </w:r>
            <w:r w:rsidR="00D25A27">
              <w:rPr>
                <w:noProof/>
                <w:webHidden/>
              </w:rPr>
              <w:tab/>
            </w:r>
            <w:r>
              <w:rPr>
                <w:noProof/>
                <w:webHidden/>
              </w:rPr>
              <w:fldChar w:fldCharType="begin"/>
            </w:r>
            <w:r w:rsidR="00D25A27">
              <w:rPr>
                <w:noProof/>
                <w:webHidden/>
              </w:rPr>
              <w:instrText xml:space="preserve"> PAGEREF _Toc29373357 \h </w:instrText>
            </w:r>
            <w:r>
              <w:rPr>
                <w:noProof/>
                <w:webHidden/>
              </w:rPr>
            </w:r>
            <w:r>
              <w:rPr>
                <w:noProof/>
                <w:webHidden/>
              </w:rPr>
              <w:fldChar w:fldCharType="separate"/>
            </w:r>
            <w:r w:rsidR="002F3C30">
              <w:rPr>
                <w:noProof/>
                <w:webHidden/>
              </w:rPr>
              <w:t>11</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8" w:history="1">
            <w:r w:rsidR="00D25A27" w:rsidRPr="008C57E7">
              <w:rPr>
                <w:rStyle w:val="Hipervnculo"/>
                <w:noProof/>
              </w:rPr>
              <w:t>14</w:t>
            </w:r>
            <w:r w:rsidR="00D25A27">
              <w:rPr>
                <w:rFonts w:asciiTheme="minorHAnsi" w:hAnsiTheme="minorHAnsi"/>
                <w:b w:val="0"/>
                <w:bCs w:val="0"/>
                <w:caps w:val="0"/>
                <w:noProof/>
                <w:lang w:eastAsia="es-ES" w:bidi="ar-SA"/>
              </w:rPr>
              <w:tab/>
            </w:r>
            <w:r w:rsidR="00D25A27" w:rsidRPr="008C57E7">
              <w:rPr>
                <w:rStyle w:val="Hipervnculo"/>
                <w:noProof/>
              </w:rPr>
              <w:t>Idioma</w:t>
            </w:r>
            <w:r w:rsidR="00D25A27">
              <w:rPr>
                <w:noProof/>
                <w:webHidden/>
              </w:rPr>
              <w:tab/>
            </w:r>
            <w:r>
              <w:rPr>
                <w:noProof/>
                <w:webHidden/>
              </w:rPr>
              <w:fldChar w:fldCharType="begin"/>
            </w:r>
            <w:r w:rsidR="00D25A27">
              <w:rPr>
                <w:noProof/>
                <w:webHidden/>
              </w:rPr>
              <w:instrText xml:space="preserve"> PAGEREF _Toc29373358 \h </w:instrText>
            </w:r>
            <w:r>
              <w:rPr>
                <w:noProof/>
                <w:webHidden/>
              </w:rPr>
            </w:r>
            <w:r>
              <w:rPr>
                <w:noProof/>
                <w:webHidden/>
              </w:rPr>
              <w:fldChar w:fldCharType="separate"/>
            </w:r>
            <w:r w:rsidR="002F3C30">
              <w:rPr>
                <w:noProof/>
                <w:webHidden/>
              </w:rPr>
              <w:t>12</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59" w:history="1">
            <w:r w:rsidR="00D25A27" w:rsidRPr="008C57E7">
              <w:rPr>
                <w:rStyle w:val="Hipervnculo"/>
                <w:noProof/>
              </w:rPr>
              <w:t>15</w:t>
            </w:r>
            <w:r w:rsidR="00D25A27">
              <w:rPr>
                <w:rFonts w:asciiTheme="minorHAnsi" w:hAnsiTheme="minorHAnsi"/>
                <w:b w:val="0"/>
                <w:bCs w:val="0"/>
                <w:caps w:val="0"/>
                <w:noProof/>
                <w:lang w:eastAsia="es-ES" w:bidi="ar-SA"/>
              </w:rPr>
              <w:tab/>
            </w:r>
            <w:r w:rsidR="00D25A27" w:rsidRPr="008C57E7">
              <w:rPr>
                <w:rStyle w:val="Hipervnculo"/>
                <w:noProof/>
              </w:rPr>
              <w:t>Presentación de las Ofertas</w:t>
            </w:r>
            <w:r w:rsidR="00D25A27">
              <w:rPr>
                <w:noProof/>
                <w:webHidden/>
              </w:rPr>
              <w:tab/>
            </w:r>
            <w:r>
              <w:rPr>
                <w:noProof/>
                <w:webHidden/>
              </w:rPr>
              <w:fldChar w:fldCharType="begin"/>
            </w:r>
            <w:r w:rsidR="00D25A27">
              <w:rPr>
                <w:noProof/>
                <w:webHidden/>
              </w:rPr>
              <w:instrText xml:space="preserve"> PAGEREF _Toc29373359 \h </w:instrText>
            </w:r>
            <w:r>
              <w:rPr>
                <w:noProof/>
                <w:webHidden/>
              </w:rPr>
            </w:r>
            <w:r>
              <w:rPr>
                <w:noProof/>
                <w:webHidden/>
              </w:rPr>
              <w:fldChar w:fldCharType="separate"/>
            </w:r>
            <w:r w:rsidR="002F3C30">
              <w:rPr>
                <w:noProof/>
                <w:webHidden/>
              </w:rPr>
              <w:t>12</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0" w:history="1">
            <w:r w:rsidR="00D25A27" w:rsidRPr="008C57E7">
              <w:rPr>
                <w:rStyle w:val="Hipervnculo"/>
                <w:noProof/>
              </w:rPr>
              <w:t>16</w:t>
            </w:r>
            <w:r w:rsidR="00D25A27">
              <w:rPr>
                <w:rFonts w:asciiTheme="minorHAnsi" w:hAnsiTheme="minorHAnsi"/>
                <w:b w:val="0"/>
                <w:bCs w:val="0"/>
                <w:caps w:val="0"/>
                <w:noProof/>
                <w:lang w:eastAsia="es-ES" w:bidi="ar-SA"/>
              </w:rPr>
              <w:tab/>
            </w:r>
            <w:r w:rsidR="00D25A27" w:rsidRPr="008C57E7">
              <w:rPr>
                <w:rStyle w:val="Hipervnculo"/>
                <w:noProof/>
              </w:rPr>
              <w:t>Criterios para la Adjudicación del Contrato</w:t>
            </w:r>
            <w:r w:rsidR="00D25A27">
              <w:rPr>
                <w:noProof/>
                <w:webHidden/>
              </w:rPr>
              <w:tab/>
            </w:r>
            <w:r>
              <w:rPr>
                <w:noProof/>
                <w:webHidden/>
              </w:rPr>
              <w:fldChar w:fldCharType="begin"/>
            </w:r>
            <w:r w:rsidR="00D25A27">
              <w:rPr>
                <w:noProof/>
                <w:webHidden/>
              </w:rPr>
              <w:instrText xml:space="preserve"> PAGEREF _Toc29373360 \h </w:instrText>
            </w:r>
            <w:r>
              <w:rPr>
                <w:noProof/>
                <w:webHidden/>
              </w:rPr>
            </w:r>
            <w:r>
              <w:rPr>
                <w:noProof/>
                <w:webHidden/>
              </w:rPr>
              <w:fldChar w:fldCharType="separate"/>
            </w:r>
            <w:r w:rsidR="002F3C30">
              <w:rPr>
                <w:noProof/>
                <w:webHidden/>
              </w:rPr>
              <w:t>12</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1" w:history="1">
            <w:r w:rsidR="00D25A27" w:rsidRPr="008C57E7">
              <w:rPr>
                <w:rStyle w:val="Hipervnculo"/>
                <w:noProof/>
              </w:rPr>
              <w:t>17</w:t>
            </w:r>
            <w:r w:rsidR="00D25A27">
              <w:rPr>
                <w:rFonts w:asciiTheme="minorHAnsi" w:hAnsiTheme="minorHAnsi"/>
                <w:b w:val="0"/>
                <w:bCs w:val="0"/>
                <w:caps w:val="0"/>
                <w:noProof/>
                <w:lang w:eastAsia="es-ES" w:bidi="ar-SA"/>
              </w:rPr>
              <w:tab/>
            </w:r>
            <w:r w:rsidR="00D25A27" w:rsidRPr="008C57E7">
              <w:rPr>
                <w:rStyle w:val="Hipervnculo"/>
                <w:noProof/>
              </w:rPr>
              <w:t>Carácter Vinculante de la Oferta</w:t>
            </w:r>
            <w:r w:rsidR="00D25A27">
              <w:rPr>
                <w:noProof/>
                <w:webHidden/>
              </w:rPr>
              <w:tab/>
            </w:r>
            <w:r>
              <w:rPr>
                <w:noProof/>
                <w:webHidden/>
              </w:rPr>
              <w:fldChar w:fldCharType="begin"/>
            </w:r>
            <w:r w:rsidR="00D25A27">
              <w:rPr>
                <w:noProof/>
                <w:webHidden/>
              </w:rPr>
              <w:instrText xml:space="preserve"> PAGEREF _Toc29373361 \h </w:instrText>
            </w:r>
            <w:r>
              <w:rPr>
                <w:noProof/>
                <w:webHidden/>
              </w:rPr>
            </w:r>
            <w:r>
              <w:rPr>
                <w:noProof/>
                <w:webHidden/>
              </w:rPr>
              <w:fldChar w:fldCharType="separate"/>
            </w:r>
            <w:r w:rsidR="002F3C30">
              <w:rPr>
                <w:noProof/>
                <w:webHidden/>
              </w:rPr>
              <w:t>14</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2" w:history="1">
            <w:r w:rsidR="00D25A27" w:rsidRPr="008C57E7">
              <w:rPr>
                <w:rStyle w:val="Hipervnculo"/>
                <w:noProof/>
              </w:rPr>
              <w:t>18</w:t>
            </w:r>
            <w:r w:rsidR="00D25A27">
              <w:rPr>
                <w:rFonts w:asciiTheme="minorHAnsi" w:hAnsiTheme="minorHAnsi"/>
                <w:b w:val="0"/>
                <w:bCs w:val="0"/>
                <w:caps w:val="0"/>
                <w:noProof/>
                <w:lang w:eastAsia="es-ES" w:bidi="ar-SA"/>
              </w:rPr>
              <w:tab/>
            </w:r>
            <w:r w:rsidR="00D25A27" w:rsidRPr="008C57E7">
              <w:rPr>
                <w:rStyle w:val="Hipervnculo"/>
                <w:noProof/>
              </w:rPr>
              <w:t>Otras Condiciones de la Oferta</w:t>
            </w:r>
            <w:r w:rsidR="00D25A27">
              <w:rPr>
                <w:noProof/>
                <w:webHidden/>
              </w:rPr>
              <w:tab/>
            </w:r>
            <w:r>
              <w:rPr>
                <w:noProof/>
                <w:webHidden/>
              </w:rPr>
              <w:fldChar w:fldCharType="begin"/>
            </w:r>
            <w:r w:rsidR="00D25A27">
              <w:rPr>
                <w:noProof/>
                <w:webHidden/>
              </w:rPr>
              <w:instrText xml:space="preserve"> PAGEREF _Toc29373362 \h </w:instrText>
            </w:r>
            <w:r>
              <w:rPr>
                <w:noProof/>
                <w:webHidden/>
              </w:rPr>
            </w:r>
            <w:r>
              <w:rPr>
                <w:noProof/>
                <w:webHidden/>
              </w:rPr>
              <w:fldChar w:fldCharType="separate"/>
            </w:r>
            <w:r w:rsidR="002F3C30">
              <w:rPr>
                <w:noProof/>
                <w:webHidden/>
              </w:rPr>
              <w:t>14</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3" w:history="1">
            <w:r w:rsidR="00D25A27" w:rsidRPr="008C57E7">
              <w:rPr>
                <w:rStyle w:val="Hipervnculo"/>
                <w:noProof/>
              </w:rPr>
              <w:t>19</w:t>
            </w:r>
            <w:r w:rsidR="00D25A27">
              <w:rPr>
                <w:rFonts w:asciiTheme="minorHAnsi" w:hAnsiTheme="minorHAnsi"/>
                <w:b w:val="0"/>
                <w:bCs w:val="0"/>
                <w:caps w:val="0"/>
                <w:noProof/>
                <w:lang w:eastAsia="es-ES" w:bidi="ar-SA"/>
              </w:rPr>
              <w:tab/>
            </w:r>
            <w:r w:rsidR="00D25A27" w:rsidRPr="008C57E7">
              <w:rPr>
                <w:rStyle w:val="Hipervnculo"/>
                <w:noProof/>
              </w:rPr>
              <w:t>Facturación y Pagos</w:t>
            </w:r>
            <w:r w:rsidR="00D25A27">
              <w:rPr>
                <w:noProof/>
                <w:webHidden/>
              </w:rPr>
              <w:tab/>
            </w:r>
            <w:r>
              <w:rPr>
                <w:noProof/>
                <w:webHidden/>
              </w:rPr>
              <w:fldChar w:fldCharType="begin"/>
            </w:r>
            <w:r w:rsidR="00D25A27">
              <w:rPr>
                <w:noProof/>
                <w:webHidden/>
              </w:rPr>
              <w:instrText xml:space="preserve"> PAGEREF _Toc29373363 \h </w:instrText>
            </w:r>
            <w:r>
              <w:rPr>
                <w:noProof/>
                <w:webHidden/>
              </w:rPr>
            </w:r>
            <w:r>
              <w:rPr>
                <w:noProof/>
                <w:webHidden/>
              </w:rPr>
              <w:fldChar w:fldCharType="separate"/>
            </w:r>
            <w:r w:rsidR="002F3C30">
              <w:rPr>
                <w:noProof/>
                <w:webHidden/>
              </w:rPr>
              <w:t>15</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4" w:history="1">
            <w:r w:rsidR="00D25A27" w:rsidRPr="008C57E7">
              <w:rPr>
                <w:rStyle w:val="Hipervnculo"/>
                <w:noProof/>
              </w:rPr>
              <w:t>20</w:t>
            </w:r>
            <w:r w:rsidR="00D25A27">
              <w:rPr>
                <w:rFonts w:asciiTheme="minorHAnsi" w:hAnsiTheme="minorHAnsi"/>
                <w:b w:val="0"/>
                <w:bCs w:val="0"/>
                <w:caps w:val="0"/>
                <w:noProof/>
                <w:lang w:eastAsia="es-ES" w:bidi="ar-SA"/>
              </w:rPr>
              <w:tab/>
            </w:r>
            <w:r w:rsidR="00D25A27" w:rsidRPr="008C57E7">
              <w:rPr>
                <w:rStyle w:val="Hipervnculo"/>
                <w:noProof/>
              </w:rPr>
              <w:t>Confidencialidad</w:t>
            </w:r>
            <w:r w:rsidR="00D25A27">
              <w:rPr>
                <w:noProof/>
                <w:webHidden/>
              </w:rPr>
              <w:tab/>
            </w:r>
            <w:r>
              <w:rPr>
                <w:noProof/>
                <w:webHidden/>
              </w:rPr>
              <w:fldChar w:fldCharType="begin"/>
            </w:r>
            <w:r w:rsidR="00D25A27">
              <w:rPr>
                <w:noProof/>
                <w:webHidden/>
              </w:rPr>
              <w:instrText xml:space="preserve"> PAGEREF _Toc29373364 \h </w:instrText>
            </w:r>
            <w:r>
              <w:rPr>
                <w:noProof/>
                <w:webHidden/>
              </w:rPr>
            </w:r>
            <w:r>
              <w:rPr>
                <w:noProof/>
                <w:webHidden/>
              </w:rPr>
              <w:fldChar w:fldCharType="separate"/>
            </w:r>
            <w:r w:rsidR="002F3C30">
              <w:rPr>
                <w:noProof/>
                <w:webHidden/>
              </w:rPr>
              <w:t>15</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5" w:history="1">
            <w:r w:rsidR="00D25A27" w:rsidRPr="008C57E7">
              <w:rPr>
                <w:rStyle w:val="Hipervnculo"/>
                <w:noProof/>
              </w:rPr>
              <w:t>21</w:t>
            </w:r>
            <w:r w:rsidR="00D25A27">
              <w:rPr>
                <w:rFonts w:asciiTheme="minorHAnsi" w:hAnsiTheme="minorHAnsi"/>
                <w:b w:val="0"/>
                <w:bCs w:val="0"/>
                <w:caps w:val="0"/>
                <w:noProof/>
                <w:lang w:eastAsia="es-ES" w:bidi="ar-SA"/>
              </w:rPr>
              <w:tab/>
            </w:r>
            <w:r w:rsidR="00D25A27" w:rsidRPr="008C57E7">
              <w:rPr>
                <w:rStyle w:val="Hipervnculo"/>
                <w:noProof/>
              </w:rPr>
              <w:t>Protección de Datos</w:t>
            </w:r>
            <w:r w:rsidR="00D25A27">
              <w:rPr>
                <w:noProof/>
                <w:webHidden/>
              </w:rPr>
              <w:tab/>
            </w:r>
            <w:r>
              <w:rPr>
                <w:noProof/>
                <w:webHidden/>
              </w:rPr>
              <w:fldChar w:fldCharType="begin"/>
            </w:r>
            <w:r w:rsidR="00D25A27">
              <w:rPr>
                <w:noProof/>
                <w:webHidden/>
              </w:rPr>
              <w:instrText xml:space="preserve"> PAGEREF _Toc29373365 \h </w:instrText>
            </w:r>
            <w:r>
              <w:rPr>
                <w:noProof/>
                <w:webHidden/>
              </w:rPr>
            </w:r>
            <w:r>
              <w:rPr>
                <w:noProof/>
                <w:webHidden/>
              </w:rPr>
              <w:fldChar w:fldCharType="separate"/>
            </w:r>
            <w:r w:rsidR="002F3C30">
              <w:rPr>
                <w:noProof/>
                <w:webHidden/>
              </w:rPr>
              <w:t>16</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6" w:history="1">
            <w:r w:rsidR="00D25A27" w:rsidRPr="008C57E7">
              <w:rPr>
                <w:rStyle w:val="Hipervnculo"/>
                <w:noProof/>
              </w:rPr>
              <w:t>22</w:t>
            </w:r>
            <w:r w:rsidR="00D25A27">
              <w:rPr>
                <w:rFonts w:asciiTheme="minorHAnsi" w:hAnsiTheme="minorHAnsi"/>
                <w:b w:val="0"/>
                <w:bCs w:val="0"/>
                <w:caps w:val="0"/>
                <w:noProof/>
                <w:lang w:eastAsia="es-ES" w:bidi="ar-SA"/>
              </w:rPr>
              <w:tab/>
            </w:r>
            <w:r w:rsidR="00D25A27" w:rsidRPr="008C57E7">
              <w:rPr>
                <w:rStyle w:val="Hipervnculo"/>
                <w:noProof/>
              </w:rPr>
              <w:t>Propiedad Intelectual e Industrial</w:t>
            </w:r>
            <w:r w:rsidR="00D25A27">
              <w:rPr>
                <w:noProof/>
                <w:webHidden/>
              </w:rPr>
              <w:tab/>
            </w:r>
            <w:r>
              <w:rPr>
                <w:noProof/>
                <w:webHidden/>
              </w:rPr>
              <w:fldChar w:fldCharType="begin"/>
            </w:r>
            <w:r w:rsidR="00D25A27">
              <w:rPr>
                <w:noProof/>
                <w:webHidden/>
              </w:rPr>
              <w:instrText xml:space="preserve"> PAGEREF _Toc29373366 \h </w:instrText>
            </w:r>
            <w:r>
              <w:rPr>
                <w:noProof/>
                <w:webHidden/>
              </w:rPr>
            </w:r>
            <w:r>
              <w:rPr>
                <w:noProof/>
                <w:webHidden/>
              </w:rPr>
              <w:fldChar w:fldCharType="separate"/>
            </w:r>
            <w:r w:rsidR="002F3C30">
              <w:rPr>
                <w:noProof/>
                <w:webHidden/>
              </w:rPr>
              <w:t>16</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7" w:history="1">
            <w:r w:rsidR="00D25A27" w:rsidRPr="008C57E7">
              <w:rPr>
                <w:rStyle w:val="Hipervnculo"/>
                <w:noProof/>
              </w:rPr>
              <w:t>23</w:t>
            </w:r>
            <w:r w:rsidR="00D25A27">
              <w:rPr>
                <w:rFonts w:asciiTheme="minorHAnsi" w:hAnsiTheme="minorHAnsi"/>
                <w:b w:val="0"/>
                <w:bCs w:val="0"/>
                <w:caps w:val="0"/>
                <w:noProof/>
                <w:lang w:eastAsia="es-ES" w:bidi="ar-SA"/>
              </w:rPr>
              <w:tab/>
            </w:r>
            <w:r w:rsidR="00D25A27" w:rsidRPr="008C57E7">
              <w:rPr>
                <w:rStyle w:val="Hipervnculo"/>
                <w:noProof/>
              </w:rPr>
              <w:t>ANEXO I – Prescripciones Técnicas</w:t>
            </w:r>
            <w:r w:rsidR="00D25A27">
              <w:rPr>
                <w:noProof/>
                <w:webHidden/>
              </w:rPr>
              <w:tab/>
            </w:r>
            <w:r>
              <w:rPr>
                <w:noProof/>
                <w:webHidden/>
              </w:rPr>
              <w:fldChar w:fldCharType="begin"/>
            </w:r>
            <w:r w:rsidR="00D25A27">
              <w:rPr>
                <w:noProof/>
                <w:webHidden/>
              </w:rPr>
              <w:instrText xml:space="preserve"> PAGEREF _Toc29373367 \h </w:instrText>
            </w:r>
            <w:r>
              <w:rPr>
                <w:noProof/>
                <w:webHidden/>
              </w:rPr>
            </w:r>
            <w:r>
              <w:rPr>
                <w:noProof/>
                <w:webHidden/>
              </w:rPr>
              <w:fldChar w:fldCharType="separate"/>
            </w:r>
            <w:r w:rsidR="002F3C30">
              <w:rPr>
                <w:noProof/>
                <w:webHidden/>
              </w:rPr>
              <w:t>18</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8" w:history="1">
            <w:r w:rsidR="00D25A27" w:rsidRPr="008C57E7">
              <w:rPr>
                <w:rStyle w:val="Hipervnculo"/>
                <w:noProof/>
              </w:rPr>
              <w:t>24</w:t>
            </w:r>
            <w:r w:rsidR="00D25A27">
              <w:rPr>
                <w:rFonts w:asciiTheme="minorHAnsi" w:hAnsiTheme="minorHAnsi"/>
                <w:b w:val="0"/>
                <w:bCs w:val="0"/>
                <w:caps w:val="0"/>
                <w:noProof/>
                <w:lang w:eastAsia="es-ES" w:bidi="ar-SA"/>
              </w:rPr>
              <w:tab/>
            </w:r>
            <w:r w:rsidR="00D25A27" w:rsidRPr="008C57E7">
              <w:rPr>
                <w:rStyle w:val="Hipervnculo"/>
                <w:noProof/>
              </w:rPr>
              <w:t>ANEXO II - Envío de dudas</w:t>
            </w:r>
            <w:r w:rsidR="00D25A27">
              <w:rPr>
                <w:noProof/>
                <w:webHidden/>
              </w:rPr>
              <w:tab/>
            </w:r>
            <w:r>
              <w:rPr>
                <w:noProof/>
                <w:webHidden/>
              </w:rPr>
              <w:fldChar w:fldCharType="begin"/>
            </w:r>
            <w:r w:rsidR="00D25A27">
              <w:rPr>
                <w:noProof/>
                <w:webHidden/>
              </w:rPr>
              <w:instrText xml:space="preserve"> PAGEREF _Toc29373368 \h </w:instrText>
            </w:r>
            <w:r>
              <w:rPr>
                <w:noProof/>
                <w:webHidden/>
              </w:rPr>
            </w:r>
            <w:r>
              <w:rPr>
                <w:noProof/>
                <w:webHidden/>
              </w:rPr>
              <w:fldChar w:fldCharType="separate"/>
            </w:r>
            <w:r w:rsidR="002F3C30">
              <w:rPr>
                <w:noProof/>
                <w:webHidden/>
              </w:rPr>
              <w:t>22</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69" w:history="1">
            <w:r w:rsidR="00D25A27" w:rsidRPr="008C57E7">
              <w:rPr>
                <w:rStyle w:val="Hipervnculo"/>
                <w:noProof/>
              </w:rPr>
              <w:t>25</w:t>
            </w:r>
            <w:r w:rsidR="00D25A27">
              <w:rPr>
                <w:rFonts w:asciiTheme="minorHAnsi" w:hAnsiTheme="minorHAnsi"/>
                <w:b w:val="0"/>
                <w:bCs w:val="0"/>
                <w:caps w:val="0"/>
                <w:noProof/>
                <w:lang w:eastAsia="es-ES" w:bidi="ar-SA"/>
              </w:rPr>
              <w:tab/>
            </w:r>
            <w:r w:rsidR="00D25A27" w:rsidRPr="008C57E7">
              <w:rPr>
                <w:rStyle w:val="Hipervnculo"/>
                <w:noProof/>
              </w:rPr>
              <w:t>ANEXO III – Protección de datos</w:t>
            </w:r>
            <w:r w:rsidR="00D25A27">
              <w:rPr>
                <w:noProof/>
                <w:webHidden/>
              </w:rPr>
              <w:tab/>
            </w:r>
            <w:r>
              <w:rPr>
                <w:noProof/>
                <w:webHidden/>
              </w:rPr>
              <w:fldChar w:fldCharType="begin"/>
            </w:r>
            <w:r w:rsidR="00D25A27">
              <w:rPr>
                <w:noProof/>
                <w:webHidden/>
              </w:rPr>
              <w:instrText xml:space="preserve"> PAGEREF _Toc29373369 \h </w:instrText>
            </w:r>
            <w:r>
              <w:rPr>
                <w:noProof/>
                <w:webHidden/>
              </w:rPr>
            </w:r>
            <w:r>
              <w:rPr>
                <w:noProof/>
                <w:webHidden/>
              </w:rPr>
              <w:fldChar w:fldCharType="separate"/>
            </w:r>
            <w:r w:rsidR="002F3C30">
              <w:rPr>
                <w:noProof/>
                <w:webHidden/>
              </w:rPr>
              <w:t>23</w:t>
            </w:r>
            <w:r>
              <w:rPr>
                <w:noProof/>
                <w:webHidden/>
              </w:rPr>
              <w:fldChar w:fldCharType="end"/>
            </w:r>
          </w:hyperlink>
        </w:p>
        <w:p w:rsidR="00D25A27" w:rsidRDefault="0033648D">
          <w:pPr>
            <w:pStyle w:val="TDC1"/>
            <w:rPr>
              <w:rFonts w:asciiTheme="minorHAnsi" w:hAnsiTheme="minorHAnsi"/>
              <w:b w:val="0"/>
              <w:bCs w:val="0"/>
              <w:caps w:val="0"/>
              <w:noProof/>
              <w:lang w:eastAsia="es-ES" w:bidi="ar-SA"/>
            </w:rPr>
          </w:pPr>
          <w:hyperlink w:anchor="_Toc29373370" w:history="1">
            <w:r w:rsidR="00D25A27" w:rsidRPr="008C57E7">
              <w:rPr>
                <w:rStyle w:val="Hipervnculo"/>
                <w:noProof/>
              </w:rPr>
              <w:t>26</w:t>
            </w:r>
            <w:r w:rsidR="00D25A27">
              <w:rPr>
                <w:rFonts w:asciiTheme="minorHAnsi" w:hAnsiTheme="minorHAnsi"/>
                <w:b w:val="0"/>
                <w:bCs w:val="0"/>
                <w:caps w:val="0"/>
                <w:noProof/>
                <w:lang w:eastAsia="es-ES" w:bidi="ar-SA"/>
              </w:rPr>
              <w:tab/>
            </w:r>
            <w:r w:rsidR="00D25A27" w:rsidRPr="008C57E7">
              <w:rPr>
                <w:rStyle w:val="Hipervnculo"/>
                <w:noProof/>
              </w:rPr>
              <w:t>ANEXO IV – Modelos de Declaración Responsable</w:t>
            </w:r>
            <w:r w:rsidR="00D25A27">
              <w:rPr>
                <w:noProof/>
                <w:webHidden/>
              </w:rPr>
              <w:tab/>
            </w:r>
            <w:r>
              <w:rPr>
                <w:noProof/>
                <w:webHidden/>
              </w:rPr>
              <w:fldChar w:fldCharType="begin"/>
            </w:r>
            <w:r w:rsidR="00D25A27">
              <w:rPr>
                <w:noProof/>
                <w:webHidden/>
              </w:rPr>
              <w:instrText xml:space="preserve"> PAGEREF _Toc29373370 \h </w:instrText>
            </w:r>
            <w:r>
              <w:rPr>
                <w:noProof/>
                <w:webHidden/>
              </w:rPr>
            </w:r>
            <w:r>
              <w:rPr>
                <w:noProof/>
                <w:webHidden/>
              </w:rPr>
              <w:fldChar w:fldCharType="separate"/>
            </w:r>
            <w:r w:rsidR="002F3C30">
              <w:rPr>
                <w:noProof/>
                <w:webHidden/>
              </w:rPr>
              <w:t>30</w:t>
            </w:r>
            <w:r>
              <w:rPr>
                <w:noProof/>
                <w:webHidden/>
              </w:rPr>
              <w:fldChar w:fldCharType="end"/>
            </w:r>
          </w:hyperlink>
        </w:p>
        <w:p w:rsidR="00E31DCD" w:rsidRDefault="0033648D">
          <w:r>
            <w:rPr>
              <w:b/>
              <w:bCs/>
              <w:caps/>
            </w:rPr>
            <w:fldChar w:fldCharType="end"/>
          </w:r>
        </w:p>
      </w:sdtContent>
    </w:sdt>
    <w:p w:rsidR="00AB0B2C" w:rsidRDefault="00AB0B2C">
      <w:pPr>
        <w:jc w:val="left"/>
      </w:pPr>
    </w:p>
    <w:p w:rsidR="00AB0B2C" w:rsidRDefault="00AB0B2C">
      <w:pPr>
        <w:jc w:val="left"/>
      </w:pPr>
      <w:r>
        <w:br w:type="page"/>
      </w:r>
    </w:p>
    <w:p w:rsidR="007128B0" w:rsidRPr="007128B0" w:rsidRDefault="007128B0" w:rsidP="0064537F"/>
    <w:p w:rsidR="00C3650A" w:rsidRDefault="00E40F05" w:rsidP="00FA1C65">
      <w:pPr>
        <w:pStyle w:val="Ttulo1"/>
      </w:pPr>
      <w:bookmarkStart w:id="1" w:name="_Toc528255132"/>
      <w:bookmarkStart w:id="2" w:name="_Toc29373345"/>
      <w:r>
        <w:t>Objeto del Documento</w:t>
      </w:r>
      <w:bookmarkEnd w:id="1"/>
      <w:bookmarkEnd w:id="2"/>
    </w:p>
    <w:p w:rsidR="00C3650A" w:rsidRDefault="00C3650A" w:rsidP="00E40F05">
      <w:r w:rsidRPr="00A2352E">
        <w:t xml:space="preserve">El objeto del </w:t>
      </w:r>
      <w:r>
        <w:t xml:space="preserve">presente documento es establecer los criterios y condiciones para la contratación de </w:t>
      </w:r>
      <w:r w:rsidR="00374647">
        <w:t xml:space="preserve">los servicios profesionales de Agencia de Medios </w:t>
      </w:r>
      <w:r w:rsidR="00E2564E">
        <w:t xml:space="preserve">del Congreso de la Abogacía 2020 </w:t>
      </w:r>
      <w:r w:rsidR="00E40F05">
        <w:t>para el Ilustre Colegio de Abogados de Madrid (en adelante ICAM)</w:t>
      </w:r>
      <w:r>
        <w:t xml:space="preserve">, así como definir las condiciones y criterios técnicos que han de servir de base en la contratación y concretar la redacción y presentación de los documentos solicitados en la misma, así como obtener las mejores condiciones cualitativas y cuantitativas de mercado en la prestación de los servicios descritos en </w:t>
      </w:r>
      <w:r w:rsidR="00640133">
        <w:t>e</w:t>
      </w:r>
      <w:r>
        <w:t>l Anexo I – Prescripciones Técnicas.</w:t>
      </w:r>
    </w:p>
    <w:p w:rsidR="00C3650A" w:rsidRDefault="00C3650A" w:rsidP="00C3650A">
      <w:r>
        <w:t>Este documento deberá servir de guía a los oferentes y establecer las condiciones para la presentación de ofertas, en el ámbito de las necesidades descritas en el presente documento.</w:t>
      </w:r>
    </w:p>
    <w:p w:rsidR="00FA1C65" w:rsidRDefault="00FA1C65" w:rsidP="00C3650A"/>
    <w:p w:rsidR="00C3650A" w:rsidRPr="00A2352E" w:rsidRDefault="00C47E92" w:rsidP="00FA1C65">
      <w:pPr>
        <w:pStyle w:val="Ttulo1"/>
      </w:pPr>
      <w:bookmarkStart w:id="3" w:name="_Toc483989769"/>
      <w:bookmarkStart w:id="4" w:name="_Toc483989820"/>
      <w:bookmarkStart w:id="5" w:name="_Toc528255133"/>
      <w:bookmarkStart w:id="6" w:name="_Toc29373346"/>
      <w:r w:rsidRPr="00A2352E">
        <w:t>Duración</w:t>
      </w:r>
      <w:bookmarkEnd w:id="3"/>
      <w:bookmarkEnd w:id="4"/>
      <w:bookmarkEnd w:id="5"/>
      <w:bookmarkEnd w:id="6"/>
      <w:r w:rsidRPr="00A2352E">
        <w:t xml:space="preserve"> </w:t>
      </w:r>
    </w:p>
    <w:p w:rsidR="00C3650A" w:rsidRDefault="00C3650A" w:rsidP="00C3650A">
      <w:bookmarkStart w:id="7" w:name="_Toc483989770"/>
      <w:bookmarkStart w:id="8" w:name="_Toc483989821"/>
      <w:r>
        <w:t xml:space="preserve">La duración el contrato será por un periodo </w:t>
      </w:r>
      <w:r w:rsidR="00EB2826">
        <w:t>comprendido desde la adjudicación de</w:t>
      </w:r>
      <w:r w:rsidR="00752C71">
        <w:t xml:space="preserve"> la oferta hasta la </w:t>
      </w:r>
      <w:r w:rsidR="00871B85">
        <w:t xml:space="preserve">finalización </w:t>
      </w:r>
      <w:r w:rsidR="007F4C16">
        <w:t>d</w:t>
      </w:r>
      <w:r w:rsidR="00752C71">
        <w:t>e</w:t>
      </w:r>
      <w:r w:rsidR="00827F14">
        <w:t>l Congreso de la Abogacía de Madrid en Diciembre de 2020</w:t>
      </w:r>
    </w:p>
    <w:p w:rsidR="00D853AA" w:rsidRDefault="00D853AA" w:rsidP="00C3650A"/>
    <w:p w:rsidR="00C3650A" w:rsidRPr="00A2352E" w:rsidRDefault="00C47E92" w:rsidP="00FA1C65">
      <w:pPr>
        <w:pStyle w:val="Ttulo1"/>
      </w:pPr>
      <w:bookmarkStart w:id="9" w:name="_Toc528255134"/>
      <w:bookmarkStart w:id="10" w:name="_Toc29373347"/>
      <w:r w:rsidRPr="00A2352E">
        <w:t xml:space="preserve">Lugar </w:t>
      </w:r>
      <w:r>
        <w:t>d</w:t>
      </w:r>
      <w:r w:rsidRPr="00A2352E">
        <w:t>e Trabajo</w:t>
      </w:r>
      <w:bookmarkEnd w:id="7"/>
      <w:bookmarkEnd w:id="8"/>
      <w:bookmarkEnd w:id="9"/>
      <w:bookmarkEnd w:id="10"/>
    </w:p>
    <w:p w:rsidR="00C3650A" w:rsidRDefault="00C3650A" w:rsidP="00C3650A">
      <w:r w:rsidRPr="001D6C59">
        <w:t xml:space="preserve">La realización de </w:t>
      </w:r>
      <w:r>
        <w:t>las actividades del proveedor</w:t>
      </w:r>
      <w:r w:rsidRPr="001D6C59">
        <w:t xml:space="preserve"> a los efectos de cumplir y llevar a cabo los servicios y obligaciones por él asumidas en esta contratación, será en las instalaciones de</w:t>
      </w:r>
      <w:r>
        <w:t>l proveedor salvo indicación contraria por parte de</w:t>
      </w:r>
      <w:r w:rsidR="00C47E92">
        <w:t>l ICAM</w:t>
      </w:r>
      <w:r>
        <w:t>.</w:t>
      </w:r>
    </w:p>
    <w:p w:rsidR="004542F1" w:rsidRDefault="00C3650A" w:rsidP="00C3650A">
      <w:r>
        <w:t xml:space="preserve">Cualquier desplazamiento, deberá ser expresamente autorizado por </w:t>
      </w:r>
      <w:r w:rsidR="004542F1">
        <w:t>el ICAM</w:t>
      </w:r>
      <w:r>
        <w:t xml:space="preserve"> y será siempre acorde a </w:t>
      </w:r>
      <w:r w:rsidR="004542F1">
        <w:t>su</w:t>
      </w:r>
      <w:r>
        <w:t xml:space="preserve"> Política de Viajes. </w:t>
      </w:r>
    </w:p>
    <w:p w:rsidR="00C3650A" w:rsidRDefault="006E75A3" w:rsidP="00C3650A">
      <w:r>
        <w:t xml:space="preserve">El ICAM </w:t>
      </w:r>
      <w:r w:rsidR="00C3650A">
        <w:t>no se responsabilizará de cualquier gasto no autorizado o que exceda los límites marcados en la Política de Viajes.</w:t>
      </w:r>
    </w:p>
    <w:p w:rsidR="00D853AA" w:rsidRPr="001D6C59" w:rsidRDefault="00D853AA" w:rsidP="00C3650A"/>
    <w:p w:rsidR="00C3650A" w:rsidRPr="00A2352E" w:rsidRDefault="00165289" w:rsidP="00FA1C65">
      <w:pPr>
        <w:pStyle w:val="Ttulo1"/>
      </w:pPr>
      <w:bookmarkStart w:id="11" w:name="_Toc483989771"/>
      <w:bookmarkStart w:id="12" w:name="_Toc483989822"/>
      <w:bookmarkStart w:id="13" w:name="_Toc528255135"/>
      <w:bookmarkStart w:id="14" w:name="_Toc29373348"/>
      <w:r w:rsidRPr="00A2352E">
        <w:t xml:space="preserve">Garantía </w:t>
      </w:r>
      <w:r>
        <w:t>d</w:t>
      </w:r>
      <w:r w:rsidRPr="00A2352E">
        <w:t>el Servicio</w:t>
      </w:r>
      <w:bookmarkEnd w:id="11"/>
      <w:bookmarkEnd w:id="12"/>
      <w:bookmarkEnd w:id="13"/>
      <w:bookmarkEnd w:id="14"/>
    </w:p>
    <w:p w:rsidR="00C3650A" w:rsidRDefault="00C3650A" w:rsidP="00C3650A">
      <w:r>
        <w:t>Los p</w:t>
      </w:r>
      <w:r w:rsidRPr="001D6C59">
        <w:t xml:space="preserve">roveedores licitantes deberán describir en su oferta los mecanismos de aseguramiento de la calidad que llevarán a cabo en la ejecución del </w:t>
      </w:r>
      <w:r>
        <w:t>servicio</w:t>
      </w:r>
      <w:r w:rsidRPr="001D6C59">
        <w:t>.</w:t>
      </w:r>
    </w:p>
    <w:p w:rsidR="00C3650A" w:rsidRPr="001D6C59" w:rsidRDefault="00C3650A" w:rsidP="00C3650A"/>
    <w:p w:rsidR="006E75A3" w:rsidRDefault="00C3650A" w:rsidP="00C3650A">
      <w:r>
        <w:t>El p</w:t>
      </w:r>
      <w:r w:rsidRPr="001D6C59">
        <w:t>roveedor reconoce el derecho de</w:t>
      </w:r>
      <w:r w:rsidR="006E75A3">
        <w:t xml:space="preserve">l ICAM </w:t>
      </w:r>
      <w:r w:rsidRPr="001D6C59">
        <w:t xml:space="preserve">para revisar el fiel cumplimiento de los trabajos por él realizados. </w:t>
      </w:r>
    </w:p>
    <w:p w:rsidR="00C3650A" w:rsidRDefault="00C3650A" w:rsidP="00C3650A">
      <w:r w:rsidRPr="001D6C59">
        <w:t xml:space="preserve">Todo el material e información requeridos para dichas revisiones por </w:t>
      </w:r>
      <w:r>
        <w:t>parte de</w:t>
      </w:r>
      <w:r w:rsidR="006E75A3">
        <w:t>l ICAM</w:t>
      </w:r>
      <w:r w:rsidRPr="001D6C59">
        <w:t xml:space="preserve"> estará disponible sin restricciones. </w:t>
      </w:r>
    </w:p>
    <w:p w:rsidR="006E75A3" w:rsidRDefault="006E75A3" w:rsidP="00C3650A"/>
    <w:p w:rsidR="00C3650A" w:rsidRPr="00A2352E" w:rsidRDefault="006E75A3" w:rsidP="00FA1C65">
      <w:pPr>
        <w:pStyle w:val="Ttulo1"/>
      </w:pPr>
      <w:bookmarkStart w:id="15" w:name="_Toc528255136"/>
      <w:bookmarkStart w:id="16" w:name="_Toc29373349"/>
      <w:r>
        <w:t>Revisión de Precios</w:t>
      </w:r>
      <w:bookmarkEnd w:id="15"/>
      <w:bookmarkEnd w:id="16"/>
    </w:p>
    <w:p w:rsidR="00C3650A" w:rsidRDefault="00C3650A" w:rsidP="00C3650A">
      <w:r>
        <w:t>El contrato no contempla la posibilidad de revisión de precios durante el periodo de contratación,</w:t>
      </w:r>
    </w:p>
    <w:p w:rsidR="006E75A3" w:rsidRDefault="006E75A3" w:rsidP="00C3650A"/>
    <w:p w:rsidR="00C3650A" w:rsidRPr="00A2352E" w:rsidRDefault="00776178" w:rsidP="00FA1C65">
      <w:pPr>
        <w:pStyle w:val="Ttulo1"/>
      </w:pPr>
      <w:bookmarkStart w:id="17" w:name="_Toc528255137"/>
      <w:bookmarkStart w:id="18" w:name="_Toc29373350"/>
      <w:r>
        <w:t>Consultas</w:t>
      </w:r>
      <w:bookmarkEnd w:id="17"/>
      <w:bookmarkEnd w:id="18"/>
    </w:p>
    <w:p w:rsidR="001971A0" w:rsidRDefault="00C3650A" w:rsidP="004034C7">
      <w:r>
        <w:t>Todos los ofertantes podrán formular por escrito cuantas aclaraciones precisen enviando el formulario incluido en el Anexo I</w:t>
      </w:r>
      <w:r w:rsidR="005C0970">
        <w:t>I</w:t>
      </w:r>
      <w:r>
        <w:t xml:space="preserve">. “Envío de Dudas” por correo electrónico a la siguiente </w:t>
      </w:r>
      <w:r w:rsidR="007F4C16">
        <w:t xml:space="preserve">persona de contacto: Silvia Prieto (email: </w:t>
      </w:r>
      <w:hyperlink r:id="rId11" w:history="1">
        <w:r w:rsidR="007F4C16" w:rsidRPr="00852EF4">
          <w:rPr>
            <w:rStyle w:val="Hipervnculo"/>
            <w:rFonts w:ascii="Calibri" w:hAnsi="Calibri"/>
          </w:rPr>
          <w:t>silviap@icam.es</w:t>
        </w:r>
      </w:hyperlink>
      <w:r w:rsidR="007F4C16">
        <w:rPr>
          <w:rFonts w:ascii="Calibri" w:hAnsi="Calibri"/>
        </w:rPr>
        <w:t>)</w:t>
      </w:r>
      <w:r w:rsidR="001971A0">
        <w:t xml:space="preserve"> </w:t>
      </w:r>
      <w:r w:rsidR="007F4C16">
        <w:t xml:space="preserve">para los temas técnicos </w:t>
      </w:r>
      <w:r w:rsidR="004034C7">
        <w:t>y c</w:t>
      </w:r>
      <w:r>
        <w:t>on copia</w:t>
      </w:r>
      <w:r w:rsidRPr="00D828A1">
        <w:t xml:space="preserve"> a la siguiente persona de contacto</w:t>
      </w:r>
      <w:r w:rsidR="007F4C16">
        <w:t xml:space="preserve">: Joaquín García </w:t>
      </w:r>
      <w:r w:rsidR="004034C7">
        <w:t xml:space="preserve"> (email: </w:t>
      </w:r>
      <w:hyperlink r:id="rId12" w:history="1">
        <w:r w:rsidR="007F4C16" w:rsidRPr="00852EF4">
          <w:rPr>
            <w:rStyle w:val="Hipervnculo"/>
          </w:rPr>
          <w:t>jgarcia@icam.es</w:t>
        </w:r>
      </w:hyperlink>
      <w:r w:rsidR="007F4C16">
        <w:t>) para los temas formales de presentación de las ofertas</w:t>
      </w:r>
      <w:r w:rsidR="004034C7">
        <w:t xml:space="preserve"> </w:t>
      </w:r>
    </w:p>
    <w:p w:rsidR="00C3650A" w:rsidRDefault="004034C7" w:rsidP="004034C7">
      <w:r>
        <w:t>El ICAM</w:t>
      </w:r>
      <w:r w:rsidR="00C3650A">
        <w:t xml:space="preserve">, tras la finalización del período indicado en el calendario de licitación, procederá a la contestación de las consultas recibidas. </w:t>
      </w:r>
    </w:p>
    <w:p w:rsidR="00C3650A" w:rsidRDefault="00C3650A" w:rsidP="004034C7">
      <w:r>
        <w:t>Las consultas realizadas por todas las empresas participantes y las correspondientes respuestas d</w:t>
      </w:r>
      <w:r w:rsidR="004034C7">
        <w:t>el ICAM</w:t>
      </w:r>
      <w:r>
        <w:t>, serán enviadas a todos los participantes.</w:t>
      </w:r>
    </w:p>
    <w:p w:rsidR="004034C7" w:rsidRPr="008F52F2" w:rsidRDefault="004034C7" w:rsidP="004034C7"/>
    <w:p w:rsidR="00C3650A" w:rsidRPr="00A2352E" w:rsidRDefault="00776178" w:rsidP="00FA1C65">
      <w:pPr>
        <w:pStyle w:val="Ttulo1"/>
      </w:pPr>
      <w:bookmarkStart w:id="19" w:name="_Toc483989773"/>
      <w:bookmarkStart w:id="20" w:name="_Toc483989824"/>
      <w:bookmarkStart w:id="21" w:name="_Toc528255138"/>
      <w:bookmarkStart w:id="22" w:name="_Toc29373351"/>
      <w:r w:rsidRPr="00A2352E">
        <w:t>Reglamento</w:t>
      </w:r>
      <w:bookmarkEnd w:id="19"/>
      <w:bookmarkEnd w:id="20"/>
      <w:bookmarkEnd w:id="21"/>
      <w:bookmarkEnd w:id="22"/>
      <w:r w:rsidRPr="00A2352E">
        <w:t xml:space="preserve"> </w:t>
      </w:r>
    </w:p>
    <w:p w:rsidR="00C3650A" w:rsidRDefault="00C3650A" w:rsidP="00C3650A">
      <w:r w:rsidRPr="00E81646">
        <w:t xml:space="preserve">La estructura de la oferta presentada por los proveedores licitantes deberá ajustarse estrictamente al modelo que se establece en el </w:t>
      </w:r>
      <w:r>
        <w:t>Anexo I – “Prescripciones Técnicas”</w:t>
      </w:r>
      <w:r w:rsidRPr="00E81646">
        <w:t xml:space="preserve">, y deberá cumplir como mínimo con las condiciones técnicas, </w:t>
      </w:r>
      <w:r w:rsidR="00776178">
        <w:t xml:space="preserve">del suministro o </w:t>
      </w:r>
      <w:r w:rsidRPr="00E81646">
        <w:t>servicio, de calidad, contractuales y comerciales que aquí se reflejan sin que ello suponga una aceptación automática por parte de</w:t>
      </w:r>
      <w:r w:rsidR="00776178">
        <w:t xml:space="preserve">l ICAM </w:t>
      </w:r>
      <w:r w:rsidRPr="00E81646">
        <w:t>de las ofertas que se reciban.</w:t>
      </w:r>
    </w:p>
    <w:p w:rsidR="00C3650A" w:rsidRDefault="00C3650A" w:rsidP="00C3650A">
      <w:r w:rsidRPr="00E81646">
        <w:t xml:space="preserve">Asimismo, </w:t>
      </w:r>
      <w:r w:rsidR="00776178">
        <w:t>el ICAM</w:t>
      </w:r>
      <w:r w:rsidRPr="00E81646">
        <w:t xml:space="preserve"> se reserva el derecho a rechazar aquellas ofertas que no cumplan con los requisitos especificados, incluso aunque sean especialmente competitivas en alguno de los criterios de valoración que se señalan más adelante.</w:t>
      </w:r>
    </w:p>
    <w:p w:rsidR="00776178" w:rsidRDefault="00776178" w:rsidP="00C3650A"/>
    <w:p w:rsidR="00C3650A" w:rsidRPr="005B0284" w:rsidRDefault="00776178" w:rsidP="00FA1C65">
      <w:pPr>
        <w:pStyle w:val="Ttulo1"/>
      </w:pPr>
      <w:bookmarkStart w:id="23" w:name="_Toc528255139"/>
      <w:bookmarkStart w:id="24" w:name="_Toc29373352"/>
      <w:r>
        <w:t>Obligaciones del Proveedor</w:t>
      </w:r>
      <w:bookmarkEnd w:id="23"/>
      <w:bookmarkEnd w:id="24"/>
    </w:p>
    <w:p w:rsidR="00A34A4F" w:rsidRDefault="00C3650A" w:rsidP="00C3650A">
      <w:r>
        <w:t>E</w:t>
      </w:r>
      <w:r w:rsidRPr="0003511B">
        <w:t xml:space="preserve">l </w:t>
      </w:r>
      <w:r>
        <w:t>proveedor</w:t>
      </w:r>
      <w:r w:rsidRPr="0003511B">
        <w:t xml:space="preserve"> está obligado a prestar el servicio objeto del contrato y a seguir las</w:t>
      </w:r>
      <w:r>
        <w:t xml:space="preserve"> </w:t>
      </w:r>
      <w:r w:rsidRPr="0003511B">
        <w:t>instrucciones d</w:t>
      </w:r>
      <w:r w:rsidR="00107520">
        <w:t>el ICAM</w:t>
      </w:r>
      <w:r w:rsidRPr="0003511B">
        <w:t xml:space="preserve">, conforme a lo dispuesto en el presente pliego. </w:t>
      </w:r>
    </w:p>
    <w:p w:rsidR="00C3650A" w:rsidRDefault="00C3650A" w:rsidP="00C3650A">
      <w:r w:rsidRPr="0003511B">
        <w:t>La reiteración en la no prestación de algunos de los</w:t>
      </w:r>
      <w:r>
        <w:t xml:space="preserve"> </w:t>
      </w:r>
      <w:r w:rsidRPr="0003511B">
        <w:t>servicios contratados o el incumplimiento de cualquiera de las condiciones o</w:t>
      </w:r>
      <w:r>
        <w:t xml:space="preserve"> </w:t>
      </w:r>
      <w:r w:rsidRPr="0003511B">
        <w:t>garantías propias del pedido o previstas en los citados pliegos, dará lugar a la</w:t>
      </w:r>
      <w:r>
        <w:t xml:space="preserve"> </w:t>
      </w:r>
      <w:r w:rsidRPr="0003511B">
        <w:t>resolución inmediata del contrato y a la reclamación de los daños y perjuicios que se</w:t>
      </w:r>
      <w:r>
        <w:t xml:space="preserve"> </w:t>
      </w:r>
      <w:r w:rsidRPr="0003511B">
        <w:t>hubieran producido.</w:t>
      </w:r>
    </w:p>
    <w:p w:rsidR="00C3650A" w:rsidRPr="001C265A" w:rsidRDefault="00C3650A" w:rsidP="00817310">
      <w:pPr>
        <w:numPr>
          <w:ilvl w:val="0"/>
          <w:numId w:val="9"/>
        </w:numPr>
        <w:rPr>
          <w:b/>
        </w:rPr>
      </w:pPr>
      <w:bookmarkStart w:id="25" w:name="_Toc528255140"/>
      <w:r w:rsidRPr="001C265A">
        <w:rPr>
          <w:b/>
        </w:rPr>
        <w:t>Obligaciones fiscales, laborales, sociales y de prevención de riesgos laborales</w:t>
      </w:r>
      <w:bookmarkEnd w:id="25"/>
    </w:p>
    <w:p w:rsidR="00B40938" w:rsidRDefault="00C3650A" w:rsidP="001C265A">
      <w:pPr>
        <w:ind w:left="360"/>
      </w:pPr>
      <w:r>
        <w:t>El proveedor</w:t>
      </w:r>
      <w:r w:rsidRPr="0003511B">
        <w:t xml:space="preserve"> está obligado al cumplimiento de la legislación vigente, especialmente</w:t>
      </w:r>
      <w:r>
        <w:t xml:space="preserve"> </w:t>
      </w:r>
      <w:r w:rsidRPr="0003511B">
        <w:t>en todo lo previsto en las disposiciones en materia fiscal, laboral, de Seguridad</w:t>
      </w:r>
      <w:r>
        <w:t xml:space="preserve"> </w:t>
      </w:r>
      <w:r w:rsidRPr="0003511B">
        <w:t>Social y Prevención de</w:t>
      </w:r>
      <w:r>
        <w:t xml:space="preserve"> Riesgos Laborales, u otros que le sean de aplicación. </w:t>
      </w:r>
    </w:p>
    <w:p w:rsidR="00C3650A" w:rsidRDefault="00C3650A" w:rsidP="001C265A">
      <w:pPr>
        <w:ind w:left="360"/>
      </w:pPr>
      <w:r>
        <w:t>A tal efecto, vendrá obligado a facilitar a</w:t>
      </w:r>
      <w:r w:rsidR="00B40938">
        <w:t xml:space="preserve">l ICAM </w:t>
      </w:r>
      <w:r w:rsidRPr="0003511B">
        <w:t>la documentación que ésta le solicite al</w:t>
      </w:r>
      <w:r>
        <w:t xml:space="preserve"> </w:t>
      </w:r>
      <w:r w:rsidRPr="0003511B">
        <w:t xml:space="preserve">respecto para cerciorarse del cumplimiento por parte del </w:t>
      </w:r>
      <w:r w:rsidR="00B3631B">
        <w:t>proveedor</w:t>
      </w:r>
      <w:r w:rsidRPr="0003511B">
        <w:t xml:space="preserve"> de todas sus</w:t>
      </w:r>
      <w:r>
        <w:t xml:space="preserve"> </w:t>
      </w:r>
      <w:r w:rsidRPr="0003511B">
        <w:t>obligaciones.</w:t>
      </w:r>
      <w:r>
        <w:t xml:space="preserve"> </w:t>
      </w:r>
    </w:p>
    <w:p w:rsidR="00C3650A" w:rsidRDefault="00C3650A" w:rsidP="001C265A">
      <w:pPr>
        <w:ind w:left="360"/>
      </w:pPr>
      <w:r w:rsidRPr="0003511B">
        <w:t xml:space="preserve">En consecuencia, </w:t>
      </w:r>
      <w:r>
        <w:t>el proveedor</w:t>
      </w:r>
      <w:r w:rsidRPr="0003511B">
        <w:t>, como único empresario de su personal</w:t>
      </w:r>
      <w:r>
        <w:t xml:space="preserve"> </w:t>
      </w:r>
      <w:r w:rsidRPr="0003511B">
        <w:t>adscrito a los trabajos contratados, se compromete expresamente a cumplir,</w:t>
      </w:r>
      <w:r>
        <w:t xml:space="preserve"> </w:t>
      </w:r>
      <w:r w:rsidRPr="0003511B">
        <w:t xml:space="preserve">respecto </w:t>
      </w:r>
      <w:r w:rsidR="00B40938" w:rsidRPr="0003511B">
        <w:t>de este</w:t>
      </w:r>
      <w:r w:rsidRPr="0003511B">
        <w:t>, con todas las obligaciones derivadas, tanto laboral y social,</w:t>
      </w:r>
      <w:r>
        <w:t xml:space="preserve"> </w:t>
      </w:r>
      <w:r w:rsidRPr="0003511B">
        <w:t>como fiscal.</w:t>
      </w:r>
      <w:r>
        <w:t xml:space="preserve"> </w:t>
      </w:r>
    </w:p>
    <w:p w:rsidR="00C3650A" w:rsidRDefault="00C3650A" w:rsidP="00D06326">
      <w:pPr>
        <w:ind w:left="360"/>
      </w:pPr>
      <w:r w:rsidRPr="0003511B">
        <w:t xml:space="preserve">Ambas partes acuerdan que el incumplimiento de </w:t>
      </w:r>
      <w:r w:rsidR="00B40938" w:rsidRPr="0003511B">
        <w:t>estas</w:t>
      </w:r>
      <w:r w:rsidRPr="0003511B">
        <w:t xml:space="preserve"> constituirá causa</w:t>
      </w:r>
      <w:r>
        <w:t xml:space="preserve"> </w:t>
      </w:r>
      <w:r w:rsidRPr="0003511B">
        <w:t>suficiente para la resolución del contrato, sin derecho a indemnización alguna.</w:t>
      </w:r>
    </w:p>
    <w:p w:rsidR="00C3650A" w:rsidRDefault="00C3650A" w:rsidP="00D06326">
      <w:pPr>
        <w:ind w:left="360"/>
      </w:pPr>
      <w:r w:rsidRPr="0003511B">
        <w:t xml:space="preserve">Asimismo, en materia de prevención de riesgos laborales, el </w:t>
      </w:r>
      <w:r>
        <w:t>proveedor</w:t>
      </w:r>
      <w:r w:rsidRPr="0003511B">
        <w:t xml:space="preserve"> deberá tener</w:t>
      </w:r>
      <w:r>
        <w:t xml:space="preserve"> </w:t>
      </w:r>
      <w:r w:rsidRPr="0003511B">
        <w:t>a disposición de</w:t>
      </w:r>
      <w:r w:rsidR="00B40938">
        <w:t xml:space="preserve">l ICAM </w:t>
      </w:r>
      <w:r w:rsidRPr="0003511B">
        <w:t>su plan de prevención de riesgos laborales, de acuerdo con</w:t>
      </w:r>
      <w:r>
        <w:t xml:space="preserve"> </w:t>
      </w:r>
      <w:r w:rsidRPr="0003511B">
        <w:t>la legislación vigente, así como acreditación suficiente de haber transmitido a su</w:t>
      </w:r>
      <w:r>
        <w:t xml:space="preserve"> </w:t>
      </w:r>
      <w:r w:rsidRPr="0003511B">
        <w:t>personal la información y las instrucciones recibidas del empresario titular del centro</w:t>
      </w:r>
      <w:r>
        <w:t xml:space="preserve"> </w:t>
      </w:r>
      <w:r w:rsidRPr="0003511B">
        <w:t>de trabajo en los términos previstos en el artículo 18.1 LPRL, en relación con el</w:t>
      </w:r>
      <w:r>
        <w:t xml:space="preserve"> </w:t>
      </w:r>
      <w:r w:rsidRPr="0003511B">
        <w:t>artículo 9.3 del RD 171/2004.</w:t>
      </w:r>
    </w:p>
    <w:p w:rsidR="00C3650A" w:rsidRDefault="00C3650A" w:rsidP="00D06326">
      <w:pPr>
        <w:ind w:left="360"/>
      </w:pPr>
      <w:r>
        <w:t>El proveedor</w:t>
      </w:r>
      <w:r w:rsidRPr="0003511B">
        <w:t xml:space="preserve"> efectuará la prestación indicada con personal que tenga</w:t>
      </w:r>
      <w:r>
        <w:t xml:space="preserve"> </w:t>
      </w:r>
      <w:r w:rsidRPr="0003511B">
        <w:t xml:space="preserve">contrato laboral con dicha Empresa, siendo el </w:t>
      </w:r>
      <w:r w:rsidR="005F0514">
        <w:t>proveedor,</w:t>
      </w:r>
      <w:r w:rsidRPr="0003511B">
        <w:t xml:space="preserve"> por tanto,</w:t>
      </w:r>
      <w:r>
        <w:t xml:space="preserve"> </w:t>
      </w:r>
      <w:r w:rsidRPr="0003511B">
        <w:t>titular exclusivo de los derechos y obligaciones que dicho carácter de empresario le</w:t>
      </w:r>
      <w:r>
        <w:t xml:space="preserve"> </w:t>
      </w:r>
      <w:r w:rsidRPr="0003511B">
        <w:t>confiere, liberando en consecuencia a</w:t>
      </w:r>
      <w:r w:rsidR="005F0514">
        <w:t xml:space="preserve">l ICAM </w:t>
      </w:r>
      <w:r w:rsidRPr="0003511B">
        <w:t>de toda responsabilidad frente al</w:t>
      </w:r>
      <w:r>
        <w:t xml:space="preserve"> </w:t>
      </w:r>
      <w:r w:rsidRPr="0003511B">
        <w:t>citado personal.</w:t>
      </w:r>
    </w:p>
    <w:p w:rsidR="00C3650A" w:rsidRPr="0003511B" w:rsidRDefault="00C3650A" w:rsidP="00D06326">
      <w:pPr>
        <w:ind w:left="360"/>
      </w:pPr>
      <w:r w:rsidRPr="0003511B">
        <w:t xml:space="preserve">Las personas que el </w:t>
      </w:r>
      <w:r>
        <w:t>proveedor</w:t>
      </w:r>
      <w:r w:rsidRPr="0003511B">
        <w:t xml:space="preserve"> designe para la prestación del servicio</w:t>
      </w:r>
      <w:r>
        <w:t xml:space="preserve"> </w:t>
      </w:r>
      <w:r w:rsidRPr="0003511B">
        <w:t>objeto de este contrato, dependen, a todos los efectos, de dicha Empresa; es decir,</w:t>
      </w:r>
      <w:r>
        <w:t xml:space="preserve"> </w:t>
      </w:r>
      <w:r w:rsidRPr="0003511B">
        <w:t xml:space="preserve">el </w:t>
      </w:r>
      <w:r>
        <w:t>proveedor</w:t>
      </w:r>
      <w:r w:rsidRPr="0003511B">
        <w:t xml:space="preserve"> es un contratante independiente y sus empleados no son,</w:t>
      </w:r>
      <w:r>
        <w:t xml:space="preserve"> </w:t>
      </w:r>
      <w:r w:rsidRPr="0003511B">
        <w:t>ni de hecho ni de derech</w:t>
      </w:r>
      <w:r>
        <w:t>o, empleados de</w:t>
      </w:r>
      <w:r w:rsidR="005F0514">
        <w:t>l ICAM</w:t>
      </w:r>
      <w:r w:rsidRPr="0003511B">
        <w:t>, hallándose vinculados</w:t>
      </w:r>
      <w:r>
        <w:t xml:space="preserve"> </w:t>
      </w:r>
      <w:r w:rsidRPr="0003511B">
        <w:t xml:space="preserve">laboralmente, única y exclusivamente, a la empresa del </w:t>
      </w:r>
      <w:r>
        <w:t>proveedor</w:t>
      </w:r>
      <w:r w:rsidRPr="0003511B">
        <w:t>,</w:t>
      </w:r>
      <w:r>
        <w:t xml:space="preserve"> </w:t>
      </w:r>
      <w:r w:rsidRPr="0003511B">
        <w:t>quién será responsable del abono de los salarios, las cotizaciones a la Seguridad</w:t>
      </w:r>
      <w:r>
        <w:t xml:space="preserve"> </w:t>
      </w:r>
      <w:r w:rsidRPr="0003511B">
        <w:t>Social, las retenciones, declaraciones y liquidaciones de impuestos, y todas las</w:t>
      </w:r>
      <w:r>
        <w:t xml:space="preserve"> </w:t>
      </w:r>
      <w:r w:rsidRPr="0003511B">
        <w:t>obligaciones dimanantes del contrato de trabajo o de cualquier otro tipo de contrato.</w:t>
      </w:r>
    </w:p>
    <w:p w:rsidR="00556A34" w:rsidRDefault="00C3650A" w:rsidP="00D06326">
      <w:pPr>
        <w:ind w:left="360"/>
      </w:pPr>
      <w:r w:rsidRPr="0003511B">
        <w:t>Conforme a la normativa vigente en materia de subcontratación de obras y servicios,</w:t>
      </w:r>
      <w:r>
        <w:t xml:space="preserve"> </w:t>
      </w:r>
      <w:r w:rsidRPr="0003511B">
        <w:t>control del empleo sumergido, lucha contra el empleo irregular y fraude a la</w:t>
      </w:r>
      <w:r>
        <w:t xml:space="preserve"> </w:t>
      </w:r>
      <w:r w:rsidRPr="0003511B">
        <w:t xml:space="preserve">Seguridad Social, el </w:t>
      </w:r>
      <w:r>
        <w:t>proveedor</w:t>
      </w:r>
      <w:r w:rsidRPr="0003511B">
        <w:t xml:space="preserve"> es responsable de acreditar fehaciente</w:t>
      </w:r>
      <w:r>
        <w:t xml:space="preserve"> </w:t>
      </w:r>
      <w:r w:rsidRPr="0003511B">
        <w:t>y documentalmente el debido cumplimiento de las obligaciones de inscripción,</w:t>
      </w:r>
      <w:r>
        <w:t xml:space="preserve"> </w:t>
      </w:r>
      <w:r w:rsidRPr="0003511B">
        <w:t>afiliación y cotización de su empresa como empleadora y de sus empleados como</w:t>
      </w:r>
      <w:r>
        <w:t xml:space="preserve"> </w:t>
      </w:r>
      <w:r w:rsidRPr="0003511B">
        <w:t xml:space="preserve">trabajadores en relación con los trabajos objeto del contrato. </w:t>
      </w:r>
    </w:p>
    <w:p w:rsidR="00C3650A" w:rsidRPr="0003511B" w:rsidRDefault="00C3650A" w:rsidP="00D06326">
      <w:pPr>
        <w:ind w:left="360"/>
      </w:pPr>
      <w:r w:rsidRPr="0003511B">
        <w:t>Para ello, recabará por</w:t>
      </w:r>
      <w:r>
        <w:t xml:space="preserve"> </w:t>
      </w:r>
      <w:r w:rsidRPr="0003511B">
        <w:t>sus medios, dispondrá y entregará a</w:t>
      </w:r>
      <w:r w:rsidR="00556A34">
        <w:t xml:space="preserve">l ICAM </w:t>
      </w:r>
      <w:r w:rsidRPr="0003511B">
        <w:t>los documentos más válidos en derecho</w:t>
      </w:r>
      <w:r>
        <w:t xml:space="preserve"> </w:t>
      </w:r>
      <w:r w:rsidRPr="0003511B">
        <w:t>respecto de su participación en la actividad contratada y de los trabajadores</w:t>
      </w:r>
      <w:r>
        <w:t xml:space="preserve"> </w:t>
      </w:r>
      <w:r w:rsidRPr="0003511B">
        <w:t>asignados a la misma.</w:t>
      </w:r>
    </w:p>
    <w:p w:rsidR="00C3650A" w:rsidRDefault="00C3650A" w:rsidP="00D06326">
      <w:pPr>
        <w:ind w:left="360"/>
      </w:pPr>
      <w:r w:rsidRPr="0003511B">
        <w:t xml:space="preserve">El </w:t>
      </w:r>
      <w:r>
        <w:t>proveedor</w:t>
      </w:r>
      <w:r w:rsidRPr="0003511B">
        <w:t xml:space="preserve"> declara que todos los conceptos salariales abonados a</w:t>
      </w:r>
      <w:r>
        <w:t xml:space="preserve"> </w:t>
      </w:r>
      <w:r w:rsidRPr="0003511B">
        <w:t>sus trabajadores por los trabajos realizados para el desarrollo del presente contrato</w:t>
      </w:r>
      <w:r>
        <w:t xml:space="preserve"> </w:t>
      </w:r>
      <w:r w:rsidRPr="0003511B">
        <w:t>son adecuados a derecho, responden a la naturaleza de los trabajos efectivamente</w:t>
      </w:r>
      <w:r>
        <w:t xml:space="preserve"> </w:t>
      </w:r>
      <w:r w:rsidRPr="0003511B">
        <w:t>ejecutados, tienen el debido reflejo en los recibos salariales y en los documentos de</w:t>
      </w:r>
      <w:r>
        <w:t xml:space="preserve"> </w:t>
      </w:r>
      <w:r w:rsidRPr="0003511B">
        <w:t>cotización, y son gravados con los impuestos que, en su caso, correspondan.</w:t>
      </w:r>
    </w:p>
    <w:p w:rsidR="00C3650A" w:rsidRPr="0003511B" w:rsidRDefault="00C3650A" w:rsidP="00D06326">
      <w:pPr>
        <w:ind w:left="360"/>
      </w:pPr>
      <w:r w:rsidRPr="0003511B">
        <w:t xml:space="preserve">El </w:t>
      </w:r>
      <w:r>
        <w:t>proveedor</w:t>
      </w:r>
      <w:r w:rsidRPr="0003511B">
        <w:t xml:space="preserve"> se responsabiliza así mismo de comprobar el</w:t>
      </w:r>
      <w:r>
        <w:t xml:space="preserve"> </w:t>
      </w:r>
      <w:r w:rsidRPr="0003511B">
        <w:t xml:space="preserve">cumplimiento de </w:t>
      </w:r>
      <w:r>
        <w:t>t</w:t>
      </w:r>
      <w:r w:rsidRPr="0003511B">
        <w:t>ales obligaciones respecto de las empresas, trabajadores</w:t>
      </w:r>
      <w:r>
        <w:t xml:space="preserve"> </w:t>
      </w:r>
      <w:r w:rsidRPr="0003511B">
        <w:t>autónomos o profesionales subcontratados, en su caso, por él para la realización de</w:t>
      </w:r>
      <w:r>
        <w:t xml:space="preserve"> </w:t>
      </w:r>
      <w:r w:rsidRPr="0003511B">
        <w:t>trabajos objeto del presente contrato.</w:t>
      </w:r>
    </w:p>
    <w:p w:rsidR="00C3650A" w:rsidRDefault="00C3650A" w:rsidP="00D06326">
      <w:pPr>
        <w:ind w:left="360"/>
      </w:pPr>
      <w:r w:rsidRPr="0003511B">
        <w:t xml:space="preserve">Conforme a lo anterior, el </w:t>
      </w:r>
      <w:r>
        <w:t>proveedor</w:t>
      </w:r>
      <w:r w:rsidRPr="0003511B">
        <w:t xml:space="preserve"> vendrá obligado a facilitar a</w:t>
      </w:r>
      <w:r w:rsidR="00556A34">
        <w:t xml:space="preserve">l ICAM </w:t>
      </w:r>
      <w:r w:rsidRPr="0003511B">
        <w:t>la siguiente información y/o documentación:</w:t>
      </w:r>
    </w:p>
    <w:p w:rsidR="00C3650A" w:rsidRPr="0003511B" w:rsidRDefault="00C3650A" w:rsidP="00817310">
      <w:pPr>
        <w:pStyle w:val="Prrafodelista"/>
        <w:numPr>
          <w:ilvl w:val="0"/>
          <w:numId w:val="5"/>
        </w:numPr>
        <w:autoSpaceDE w:val="0"/>
        <w:autoSpaceDN w:val="0"/>
        <w:adjustRightInd w:val="0"/>
        <w:spacing w:after="0" w:line="240" w:lineRule="auto"/>
      </w:pPr>
      <w:r w:rsidRPr="0003511B">
        <w:t>Con carácter previo a comienzo de la ejecución de los servicios contratados:</w:t>
      </w:r>
    </w:p>
    <w:p w:rsidR="00461191" w:rsidRDefault="00C3650A" w:rsidP="00817310">
      <w:pPr>
        <w:pStyle w:val="Prrafodelista"/>
        <w:numPr>
          <w:ilvl w:val="1"/>
          <w:numId w:val="5"/>
        </w:numPr>
        <w:autoSpaceDE w:val="0"/>
        <w:autoSpaceDN w:val="0"/>
        <w:adjustRightInd w:val="0"/>
        <w:spacing w:after="0" w:line="240" w:lineRule="auto"/>
      </w:pPr>
      <w:r w:rsidRPr="00504014">
        <w:t xml:space="preserve">Copia del documento acreditativo de la inscripción empresarial en la Seguridad Social del </w:t>
      </w:r>
      <w:r w:rsidR="00B3631B">
        <w:t>proveedor</w:t>
      </w:r>
      <w:r w:rsidRPr="00504014">
        <w:t>.</w:t>
      </w:r>
    </w:p>
    <w:p w:rsidR="00461191" w:rsidRDefault="00C3650A" w:rsidP="00817310">
      <w:pPr>
        <w:pStyle w:val="Prrafodelista"/>
        <w:numPr>
          <w:ilvl w:val="1"/>
          <w:numId w:val="5"/>
        </w:numPr>
        <w:autoSpaceDE w:val="0"/>
        <w:autoSpaceDN w:val="0"/>
        <w:adjustRightInd w:val="0"/>
        <w:spacing w:after="0" w:line="240" w:lineRule="auto"/>
      </w:pPr>
      <w:r w:rsidRPr="00504014">
        <w:t>Certificación negativa de descubiertos frente a la Seguridad Social.</w:t>
      </w:r>
    </w:p>
    <w:p w:rsidR="00461191" w:rsidRDefault="00C3650A" w:rsidP="00817310">
      <w:pPr>
        <w:pStyle w:val="Prrafodelista"/>
        <w:numPr>
          <w:ilvl w:val="1"/>
          <w:numId w:val="5"/>
        </w:numPr>
        <w:autoSpaceDE w:val="0"/>
        <w:autoSpaceDN w:val="0"/>
        <w:adjustRightInd w:val="0"/>
        <w:spacing w:after="0" w:line="240" w:lineRule="auto"/>
      </w:pPr>
      <w:r w:rsidRPr="00504014">
        <w:t>Relación de trabajadores asignados a la actividad con identificación de apellidos y nombre, y documento de identificación (DNI o NIE).</w:t>
      </w:r>
    </w:p>
    <w:p w:rsidR="007B34AA" w:rsidRDefault="007B34AA" w:rsidP="007B34AA">
      <w:pPr>
        <w:pStyle w:val="Prrafodelista"/>
        <w:autoSpaceDE w:val="0"/>
        <w:autoSpaceDN w:val="0"/>
        <w:adjustRightInd w:val="0"/>
        <w:spacing w:after="0" w:line="240" w:lineRule="auto"/>
      </w:pPr>
    </w:p>
    <w:p w:rsidR="00461191" w:rsidRDefault="00556A34" w:rsidP="00817310">
      <w:pPr>
        <w:pStyle w:val="Prrafodelista"/>
        <w:numPr>
          <w:ilvl w:val="0"/>
          <w:numId w:val="5"/>
        </w:numPr>
        <w:autoSpaceDE w:val="0"/>
        <w:autoSpaceDN w:val="0"/>
        <w:adjustRightInd w:val="0"/>
        <w:spacing w:after="0" w:line="240" w:lineRule="auto"/>
      </w:pPr>
      <w:r>
        <w:t>El ICAM</w:t>
      </w:r>
      <w:r w:rsidR="00C3650A" w:rsidRPr="001D6C59">
        <w:t xml:space="preserve"> se reserva el derecho de solicitar </w:t>
      </w:r>
      <w:r w:rsidR="00C3650A">
        <w:t xml:space="preserve">en cualquier momento de la vigencia del contrato </w:t>
      </w:r>
      <w:r w:rsidR="00C3650A" w:rsidRPr="001D6C59">
        <w:t>la información que se relaciona a continuación en</w:t>
      </w:r>
      <w:r w:rsidR="00C3650A">
        <w:t xml:space="preserve"> caso de resultar </w:t>
      </w:r>
      <w:r w:rsidR="00B3631B">
        <w:t>proveedor</w:t>
      </w:r>
      <w:r w:rsidR="00C3650A">
        <w:t>:</w:t>
      </w:r>
    </w:p>
    <w:p w:rsidR="00FA1D09" w:rsidRDefault="00C3650A" w:rsidP="00817310">
      <w:pPr>
        <w:pStyle w:val="Prrafodelista"/>
        <w:numPr>
          <w:ilvl w:val="2"/>
          <w:numId w:val="5"/>
        </w:numPr>
        <w:autoSpaceDE w:val="0"/>
        <w:autoSpaceDN w:val="0"/>
        <w:adjustRightInd w:val="0"/>
        <w:spacing w:after="0" w:line="240" w:lineRule="auto"/>
        <w:ind w:left="1843" w:hanging="426"/>
      </w:pPr>
      <w:r w:rsidRPr="00504014">
        <w:t>Certificación negativa de descubiertos frente a la Seguridad Social.</w:t>
      </w:r>
    </w:p>
    <w:p w:rsidR="00FA1D09" w:rsidRDefault="00C3650A" w:rsidP="00817310">
      <w:pPr>
        <w:pStyle w:val="Prrafodelista"/>
        <w:numPr>
          <w:ilvl w:val="2"/>
          <w:numId w:val="5"/>
        </w:numPr>
        <w:autoSpaceDE w:val="0"/>
        <w:autoSpaceDN w:val="0"/>
        <w:adjustRightInd w:val="0"/>
        <w:spacing w:after="0" w:line="240" w:lineRule="auto"/>
        <w:ind w:left="1843" w:hanging="426"/>
      </w:pPr>
      <w:r w:rsidRPr="00504014">
        <w:t>Acreditación del alta efectiva en la Seguridad Social de los trabajadores asignados a los trabajos objeto del contrato mediante resolución de alta o Informe de Trabajadores en Alta (</w:t>
      </w:r>
      <w:proofErr w:type="spellStart"/>
      <w:r w:rsidRPr="00504014">
        <w:t>ita</w:t>
      </w:r>
      <w:proofErr w:type="spellEnd"/>
      <w:r w:rsidRPr="00504014">
        <w:t>) emitido por la Seguridad Social con huella de control a través del sistema RED.</w:t>
      </w:r>
    </w:p>
    <w:p w:rsidR="00FA1D09" w:rsidRDefault="00C3650A" w:rsidP="00817310">
      <w:pPr>
        <w:pStyle w:val="Prrafodelista"/>
        <w:numPr>
          <w:ilvl w:val="2"/>
          <w:numId w:val="5"/>
        </w:numPr>
        <w:autoSpaceDE w:val="0"/>
        <w:autoSpaceDN w:val="0"/>
        <w:adjustRightInd w:val="0"/>
        <w:spacing w:after="0" w:line="240" w:lineRule="auto"/>
        <w:ind w:left="1843" w:hanging="426"/>
      </w:pPr>
      <w:r w:rsidRPr="00504014">
        <w:t>Documentación acreditativa del efectivo pago de salarios devengados por la realización de los trabajos objeto del contrato a los trabajadores asignados a los mismos.</w:t>
      </w:r>
    </w:p>
    <w:p w:rsidR="00FA1D09" w:rsidRDefault="00C3650A" w:rsidP="00817310">
      <w:pPr>
        <w:pStyle w:val="Prrafodelista"/>
        <w:numPr>
          <w:ilvl w:val="2"/>
          <w:numId w:val="5"/>
        </w:numPr>
        <w:autoSpaceDE w:val="0"/>
        <w:autoSpaceDN w:val="0"/>
        <w:adjustRightInd w:val="0"/>
        <w:spacing w:after="0" w:line="240" w:lineRule="auto"/>
        <w:ind w:left="1843" w:hanging="426"/>
      </w:pPr>
      <w:r w:rsidRPr="00504014">
        <w:t xml:space="preserve">La anterior relación se entiende de carácter enunciativo y no limitativo, pudiendo </w:t>
      </w:r>
      <w:r w:rsidR="00DB5855">
        <w:t>el ICAM</w:t>
      </w:r>
      <w:r w:rsidRPr="00504014">
        <w:t xml:space="preserve"> en cualquier momento solicitar la entrega de información y/o documentación adicional a la contemplada para cerciorarse del cumplimiento por parte del </w:t>
      </w:r>
      <w:r w:rsidR="00B3631B">
        <w:t>proveedor</w:t>
      </w:r>
      <w:r w:rsidRPr="00504014">
        <w:t xml:space="preserve"> de todas sus obligaciones.</w:t>
      </w:r>
    </w:p>
    <w:p w:rsidR="00556A34" w:rsidRDefault="00C3650A" w:rsidP="00817310">
      <w:pPr>
        <w:pStyle w:val="Prrafodelista"/>
        <w:numPr>
          <w:ilvl w:val="2"/>
          <w:numId w:val="5"/>
        </w:numPr>
        <w:autoSpaceDE w:val="0"/>
        <w:autoSpaceDN w:val="0"/>
        <w:adjustRightInd w:val="0"/>
        <w:spacing w:after="0" w:line="240" w:lineRule="auto"/>
        <w:ind w:left="1843" w:hanging="426"/>
      </w:pPr>
      <w:r w:rsidRPr="001D6C59">
        <w:t xml:space="preserve">Declaración sobre </w:t>
      </w:r>
      <w:r>
        <w:t>la plantilla media anual de la e</w:t>
      </w:r>
      <w:r w:rsidRPr="001D6C59">
        <w:t xml:space="preserve">mpresa dedicada a la actividad objeto del presente </w:t>
      </w:r>
      <w:r>
        <w:t>p</w:t>
      </w:r>
      <w:r w:rsidRPr="001D6C59">
        <w:t>liego.</w:t>
      </w:r>
      <w:r w:rsidR="00556A34">
        <w:t xml:space="preserve"> </w:t>
      </w:r>
    </w:p>
    <w:p w:rsidR="007B34AA" w:rsidRDefault="00C3650A" w:rsidP="00817310">
      <w:pPr>
        <w:pStyle w:val="Prrafodelista"/>
        <w:numPr>
          <w:ilvl w:val="2"/>
          <w:numId w:val="5"/>
        </w:numPr>
        <w:autoSpaceDE w:val="0"/>
        <w:autoSpaceDN w:val="0"/>
        <w:adjustRightInd w:val="0"/>
        <w:spacing w:after="0" w:line="240" w:lineRule="auto"/>
        <w:ind w:left="1843" w:hanging="426"/>
      </w:pPr>
      <w:r w:rsidRPr="001D6C59">
        <w:t>Certificados disponibles de Calidad (ISO 9001), Sistema de Gestión de Seguridad de la Información (ISO 27001) y otros</w:t>
      </w:r>
      <w:r>
        <w:t xml:space="preserve"> certificados que se consideren relevantes para el objeto de la licitación.</w:t>
      </w:r>
      <w:r w:rsidRPr="001D6C59">
        <w:t xml:space="preserve"> </w:t>
      </w:r>
    </w:p>
    <w:p w:rsidR="007B34AA" w:rsidRDefault="00C3650A" w:rsidP="00817310">
      <w:pPr>
        <w:pStyle w:val="Prrafodelista"/>
        <w:numPr>
          <w:ilvl w:val="2"/>
          <w:numId w:val="5"/>
        </w:numPr>
        <w:autoSpaceDE w:val="0"/>
        <w:autoSpaceDN w:val="0"/>
        <w:adjustRightInd w:val="0"/>
        <w:spacing w:after="0" w:line="240" w:lineRule="auto"/>
        <w:ind w:left="1843" w:hanging="426"/>
      </w:pPr>
      <w:r w:rsidRPr="001D6C59">
        <w:t>Resumen de los datos laborales</w:t>
      </w:r>
      <w:r>
        <w:t>, fiscales y financieros de la empresa tales como: Fecha de constitución, tipo de sociedad, organización y o</w:t>
      </w:r>
      <w:r w:rsidRPr="001D6C59">
        <w:t>rganigrama de la empresa (sin nombres).</w:t>
      </w:r>
    </w:p>
    <w:p w:rsidR="007B34AA" w:rsidRDefault="00C3650A" w:rsidP="00817310">
      <w:pPr>
        <w:pStyle w:val="Prrafodelista"/>
        <w:numPr>
          <w:ilvl w:val="2"/>
          <w:numId w:val="5"/>
        </w:numPr>
        <w:autoSpaceDE w:val="0"/>
        <w:autoSpaceDN w:val="0"/>
        <w:adjustRightInd w:val="0"/>
        <w:spacing w:after="0" w:line="240" w:lineRule="auto"/>
        <w:ind w:left="1843" w:hanging="426"/>
      </w:pPr>
      <w:r>
        <w:t>Composición a</w:t>
      </w:r>
      <w:r w:rsidRPr="001D6C59">
        <w:t>ccionarial.</w:t>
      </w:r>
    </w:p>
    <w:p w:rsidR="007B34AA" w:rsidRDefault="00C3650A" w:rsidP="00817310">
      <w:pPr>
        <w:pStyle w:val="Prrafodelista"/>
        <w:numPr>
          <w:ilvl w:val="2"/>
          <w:numId w:val="5"/>
        </w:numPr>
        <w:autoSpaceDE w:val="0"/>
        <w:autoSpaceDN w:val="0"/>
        <w:adjustRightInd w:val="0"/>
        <w:spacing w:after="0" w:line="240" w:lineRule="auto"/>
        <w:ind w:left="1843" w:hanging="426"/>
      </w:pPr>
      <w:r>
        <w:t>Personal de p</w:t>
      </w:r>
      <w:r w:rsidRPr="001D6C59">
        <w:t>lantilla.</w:t>
      </w:r>
    </w:p>
    <w:p w:rsidR="007B34AA" w:rsidRDefault="00C3650A" w:rsidP="00817310">
      <w:pPr>
        <w:pStyle w:val="Prrafodelista"/>
        <w:numPr>
          <w:ilvl w:val="2"/>
          <w:numId w:val="5"/>
        </w:numPr>
        <w:autoSpaceDE w:val="0"/>
        <w:autoSpaceDN w:val="0"/>
        <w:adjustRightInd w:val="0"/>
        <w:spacing w:after="0" w:line="240" w:lineRule="auto"/>
        <w:ind w:left="1843" w:hanging="426"/>
      </w:pPr>
      <w:r>
        <w:t>Balance y cuenta de r</w:t>
      </w:r>
      <w:r w:rsidRPr="001D6C59">
        <w:t>esultados de los tres últimos años presentados en el Registro Mercantil.</w:t>
      </w:r>
    </w:p>
    <w:p w:rsidR="00C3650A" w:rsidRPr="001D6C59" w:rsidRDefault="00C3650A" w:rsidP="00817310">
      <w:pPr>
        <w:pStyle w:val="Prrafodelista"/>
        <w:numPr>
          <w:ilvl w:val="2"/>
          <w:numId w:val="5"/>
        </w:numPr>
        <w:autoSpaceDE w:val="0"/>
        <w:autoSpaceDN w:val="0"/>
        <w:adjustRightInd w:val="0"/>
        <w:spacing w:after="0" w:line="240" w:lineRule="auto"/>
        <w:ind w:left="1843" w:hanging="426"/>
      </w:pPr>
      <w:r>
        <w:t>Certificación RGPD.</w:t>
      </w:r>
    </w:p>
    <w:p w:rsidR="00C3650A" w:rsidRDefault="00C3650A" w:rsidP="00C3650A"/>
    <w:p w:rsidR="000C4BE4" w:rsidRPr="001C265A" w:rsidRDefault="004F011B" w:rsidP="00817310">
      <w:pPr>
        <w:numPr>
          <w:ilvl w:val="0"/>
          <w:numId w:val="9"/>
        </w:numPr>
        <w:rPr>
          <w:b/>
        </w:rPr>
      </w:pPr>
      <w:r>
        <w:rPr>
          <w:b/>
        </w:rPr>
        <w:t>Subcontratación</w:t>
      </w:r>
    </w:p>
    <w:p w:rsidR="000C4BE4" w:rsidRDefault="00C3650A" w:rsidP="000C4BE4">
      <w:pPr>
        <w:ind w:left="360"/>
      </w:pPr>
      <w:r w:rsidRPr="0003511B">
        <w:t xml:space="preserve">El </w:t>
      </w:r>
      <w:r>
        <w:t>proveedor</w:t>
      </w:r>
      <w:r w:rsidRPr="0003511B">
        <w:t xml:space="preserve"> no podrá subcontratar en todo o parte los servicios objeto del contrato,</w:t>
      </w:r>
      <w:r>
        <w:t xml:space="preserve"> </w:t>
      </w:r>
      <w:r w:rsidRPr="0003511B">
        <w:t>sin la previa aprobación por escrito d</w:t>
      </w:r>
      <w:r w:rsidR="000C4BE4">
        <w:t>el ICAM.</w:t>
      </w:r>
    </w:p>
    <w:p w:rsidR="00C3650A" w:rsidRDefault="00C3650A" w:rsidP="000C4BE4">
      <w:pPr>
        <w:ind w:left="360"/>
      </w:pPr>
      <w:r w:rsidRPr="0003511B">
        <w:t xml:space="preserve">En caso de que se autorizase que el </w:t>
      </w:r>
      <w:r>
        <w:t>proveedor</w:t>
      </w:r>
      <w:r w:rsidRPr="0003511B">
        <w:t xml:space="preserve"> subcontratase algún trabajo, se</w:t>
      </w:r>
      <w:r>
        <w:t xml:space="preserve"> </w:t>
      </w:r>
      <w:r w:rsidRPr="0003511B">
        <w:t>compromete a que las obligaciones a su cargo derivadas del presente contrato,</w:t>
      </w:r>
      <w:r>
        <w:t xml:space="preserve"> </w:t>
      </w:r>
      <w:r w:rsidRPr="0003511B">
        <w:t>especialmente las de carácter laboral, seguridad social y prevención de riesgos</w:t>
      </w:r>
      <w:r>
        <w:t xml:space="preserve"> </w:t>
      </w:r>
      <w:r w:rsidRPr="0003511B">
        <w:t xml:space="preserve">laborales, se cumplan también por dicho subcontratista; quedando </w:t>
      </w:r>
      <w:r w:rsidR="004F011B" w:rsidRPr="0003511B">
        <w:t>este</w:t>
      </w:r>
      <w:r w:rsidRPr="0003511B">
        <w:t xml:space="preserve"> obligado en</w:t>
      </w:r>
      <w:r>
        <w:t xml:space="preserve"> </w:t>
      </w:r>
      <w:r w:rsidRPr="0003511B">
        <w:t>idénticos términos que aquél, sin que ello suponga que haya relación directa entre el</w:t>
      </w:r>
      <w:r>
        <w:t xml:space="preserve"> s</w:t>
      </w:r>
      <w:r w:rsidRPr="0003511B">
        <w:t xml:space="preserve">ubcontratista </w:t>
      </w:r>
      <w:r>
        <w:t xml:space="preserve">y </w:t>
      </w:r>
      <w:r w:rsidR="004F011B">
        <w:t>el ICAM</w:t>
      </w:r>
      <w:r w:rsidRPr="0003511B">
        <w:t>.</w:t>
      </w:r>
    </w:p>
    <w:p w:rsidR="004F011B" w:rsidRDefault="004F011B" w:rsidP="004F011B">
      <w:pPr>
        <w:ind w:left="360"/>
      </w:pPr>
      <w:r>
        <w:t>El ICAM</w:t>
      </w:r>
      <w:r w:rsidR="00C3650A" w:rsidRPr="0003511B">
        <w:t xml:space="preserve"> tendrá derecho a comprobar el cumplimiento de las obligaciones por parte</w:t>
      </w:r>
      <w:r w:rsidR="00C3650A">
        <w:t xml:space="preserve"> </w:t>
      </w:r>
      <w:r w:rsidR="00C3650A" w:rsidRPr="0003511B">
        <w:t xml:space="preserve">del </w:t>
      </w:r>
      <w:r w:rsidR="00C3650A">
        <w:t>proveedor</w:t>
      </w:r>
      <w:r w:rsidR="00C3650A" w:rsidRPr="0003511B">
        <w:t xml:space="preserve"> y del subcontratista, de conocer quiénes son éstos y de pedir</w:t>
      </w:r>
      <w:r w:rsidR="00C3650A">
        <w:t xml:space="preserve"> </w:t>
      </w:r>
      <w:r w:rsidR="00C3650A" w:rsidRPr="0003511B">
        <w:t>justificantes del cumplimiento de sus mutuas obligaciones.</w:t>
      </w:r>
    </w:p>
    <w:p w:rsidR="00C3650A" w:rsidRDefault="004F011B" w:rsidP="004F011B">
      <w:pPr>
        <w:ind w:left="360"/>
      </w:pPr>
      <w:r>
        <w:t>El ICAM</w:t>
      </w:r>
      <w:r w:rsidR="00C3650A" w:rsidRPr="0003511B">
        <w:t xml:space="preserve"> podrá rechazar la subcontratación con determinadas personas físicas o</w:t>
      </w:r>
      <w:r w:rsidR="00C3650A">
        <w:t xml:space="preserve"> </w:t>
      </w:r>
      <w:r w:rsidR="00C3650A" w:rsidRPr="0003511B">
        <w:t>jurídicas cuando así proceda.</w:t>
      </w:r>
    </w:p>
    <w:p w:rsidR="004F011B" w:rsidRPr="004F011B" w:rsidRDefault="00F53278" w:rsidP="00817310">
      <w:pPr>
        <w:numPr>
          <w:ilvl w:val="0"/>
          <w:numId w:val="9"/>
        </w:numPr>
        <w:rPr>
          <w:b/>
        </w:rPr>
      </w:pPr>
      <w:r w:rsidRPr="004F011B">
        <w:rPr>
          <w:b/>
        </w:rPr>
        <w:t xml:space="preserve">Cesiones </w:t>
      </w:r>
      <w:r>
        <w:rPr>
          <w:b/>
        </w:rPr>
        <w:t>y s</w:t>
      </w:r>
      <w:r w:rsidRPr="004F011B">
        <w:rPr>
          <w:b/>
        </w:rPr>
        <w:t>ubrogaciones</w:t>
      </w:r>
    </w:p>
    <w:p w:rsidR="00F53278" w:rsidRDefault="00C3650A" w:rsidP="00F53278">
      <w:pPr>
        <w:ind w:left="360"/>
      </w:pPr>
      <w:r w:rsidRPr="0003511B">
        <w:t xml:space="preserve">El </w:t>
      </w:r>
      <w:r w:rsidR="00F53278">
        <w:t>proveedor</w:t>
      </w:r>
      <w:r w:rsidRPr="0003511B">
        <w:t xml:space="preserve"> no podrá ceder los derechos y obligaciones establecidos en el</w:t>
      </w:r>
      <w:r>
        <w:t xml:space="preserve"> </w:t>
      </w:r>
      <w:r w:rsidRPr="0003511B">
        <w:t xml:space="preserve">contrato de adjudicación y sus anexos salvo autorización expresa y por escrito </w:t>
      </w:r>
      <w:r w:rsidR="00F53278">
        <w:t>del ICAM</w:t>
      </w:r>
      <w:r w:rsidRPr="0003511B">
        <w:t xml:space="preserve">. </w:t>
      </w:r>
    </w:p>
    <w:p w:rsidR="00C3650A" w:rsidRDefault="00C3650A" w:rsidP="00F53278">
      <w:pPr>
        <w:ind w:left="360"/>
      </w:pPr>
      <w:r w:rsidRPr="0003511B">
        <w:t>No se aceptarán situaciones de hecho que impliquen subrogaciones de</w:t>
      </w:r>
      <w:r>
        <w:t xml:space="preserve"> </w:t>
      </w:r>
      <w:r w:rsidRPr="0003511B">
        <w:t>terceros no autorizadas.</w:t>
      </w:r>
    </w:p>
    <w:p w:rsidR="00F53278" w:rsidRPr="004F011B" w:rsidRDefault="00F53278" w:rsidP="00817310">
      <w:pPr>
        <w:numPr>
          <w:ilvl w:val="0"/>
          <w:numId w:val="9"/>
        </w:numPr>
        <w:rPr>
          <w:b/>
        </w:rPr>
      </w:pPr>
      <w:r>
        <w:rPr>
          <w:b/>
        </w:rPr>
        <w:t>Discontinuidad en el Servicio</w:t>
      </w:r>
    </w:p>
    <w:p w:rsidR="00C3650A" w:rsidRDefault="00C3650A" w:rsidP="00F53278">
      <w:pPr>
        <w:ind w:left="360"/>
      </w:pPr>
      <w:r w:rsidRPr="0003511B">
        <w:t xml:space="preserve">Si, como consecuencia de conflictos laborales entre el </w:t>
      </w:r>
      <w:r w:rsidR="00B3631B">
        <w:t>proveedor</w:t>
      </w:r>
      <w:r w:rsidRPr="0003511B">
        <w:t xml:space="preserve"> y su personal, u</w:t>
      </w:r>
      <w:r>
        <w:t xml:space="preserve"> </w:t>
      </w:r>
      <w:r w:rsidRPr="0003511B">
        <w:t>otros motivos de cualquier índole, salvo que estén expresamente contemplados por</w:t>
      </w:r>
      <w:r>
        <w:t xml:space="preserve"> </w:t>
      </w:r>
      <w:r w:rsidRPr="0003511B">
        <w:t xml:space="preserve">la Ley como casos de fuerza mayor, el </w:t>
      </w:r>
      <w:r w:rsidR="00F53278">
        <w:t>proveedor</w:t>
      </w:r>
      <w:r w:rsidRPr="0003511B">
        <w:t xml:space="preserve"> no pudiera llevar a efecto la</w:t>
      </w:r>
      <w:r>
        <w:t xml:space="preserve"> </w:t>
      </w:r>
      <w:r w:rsidRPr="0003511B">
        <w:t xml:space="preserve">prestación </w:t>
      </w:r>
      <w:r>
        <w:t>del servicio contratado, deberá</w:t>
      </w:r>
      <w:r w:rsidRPr="0003511B">
        <w:t xml:space="preserve"> comunicarlo a</w:t>
      </w:r>
      <w:r w:rsidR="000660A4">
        <w:t>l ICAM</w:t>
      </w:r>
      <w:r w:rsidRPr="0003511B">
        <w:t xml:space="preserve"> con la máxima</w:t>
      </w:r>
      <w:r>
        <w:t xml:space="preserve"> </w:t>
      </w:r>
      <w:r w:rsidRPr="0003511B">
        <w:t>antelación posible.</w:t>
      </w:r>
    </w:p>
    <w:p w:rsidR="000660A4" w:rsidRDefault="00C3650A" w:rsidP="000660A4">
      <w:pPr>
        <w:ind w:left="360"/>
      </w:pPr>
      <w:r w:rsidRPr="0003511B">
        <w:t xml:space="preserve">En este supuesto, </w:t>
      </w:r>
      <w:r w:rsidR="000660A4">
        <w:t>el ICAM</w:t>
      </w:r>
      <w:r w:rsidRPr="0003511B">
        <w:t xml:space="preserve"> comunicará al </w:t>
      </w:r>
      <w:r>
        <w:t>proveedor</w:t>
      </w:r>
      <w:r w:rsidRPr="0003511B">
        <w:t xml:space="preserve"> aquellos servicios que considera</w:t>
      </w:r>
      <w:r>
        <w:t xml:space="preserve"> </w:t>
      </w:r>
      <w:r w:rsidRPr="0003511B">
        <w:t>esenciales, con el fin de que éste realice las acciones oportunas tendentes a lograr</w:t>
      </w:r>
      <w:r>
        <w:t xml:space="preserve"> </w:t>
      </w:r>
      <w:r w:rsidRPr="0003511B">
        <w:t xml:space="preserve">su cobertura. </w:t>
      </w:r>
    </w:p>
    <w:p w:rsidR="00C3650A" w:rsidRPr="0003511B" w:rsidRDefault="00C3650A" w:rsidP="000660A4">
      <w:pPr>
        <w:ind w:left="360"/>
      </w:pPr>
      <w:r w:rsidRPr="0003511B">
        <w:t xml:space="preserve">Si, a pesar de ello, el </w:t>
      </w:r>
      <w:r>
        <w:t>proveedor</w:t>
      </w:r>
      <w:r w:rsidRPr="0003511B">
        <w:t xml:space="preserve"> no pudiera prestarlo con sus propios</w:t>
      </w:r>
      <w:r>
        <w:t xml:space="preserve"> </w:t>
      </w:r>
      <w:r w:rsidRPr="0003511B">
        <w:t xml:space="preserve">medios, </w:t>
      </w:r>
      <w:r w:rsidR="000660A4">
        <w:t>el ICAM</w:t>
      </w:r>
      <w:r>
        <w:t xml:space="preserve"> podrá</w:t>
      </w:r>
      <w:r w:rsidRPr="0003511B">
        <w:t xml:space="preserve"> recurrir a los servicios de otras empresas, pudiendo</w:t>
      </w:r>
      <w:r>
        <w:t xml:space="preserve"> </w:t>
      </w:r>
      <w:r w:rsidRPr="0003511B">
        <w:t xml:space="preserve">repercutir sobre el </w:t>
      </w:r>
      <w:r w:rsidR="00B3631B">
        <w:t>proveedor</w:t>
      </w:r>
      <w:r w:rsidRPr="0003511B">
        <w:t xml:space="preserve"> los posibles sobrecostes, así como los daños y</w:t>
      </w:r>
      <w:r>
        <w:t xml:space="preserve"> </w:t>
      </w:r>
      <w:r w:rsidRPr="0003511B">
        <w:t>perjuicios que se produjeran.</w:t>
      </w:r>
    </w:p>
    <w:p w:rsidR="00C3650A" w:rsidRPr="00817310" w:rsidRDefault="00817310" w:rsidP="00817310">
      <w:pPr>
        <w:numPr>
          <w:ilvl w:val="0"/>
          <w:numId w:val="9"/>
        </w:numPr>
        <w:rPr>
          <w:b/>
        </w:rPr>
      </w:pPr>
      <w:r>
        <w:rPr>
          <w:b/>
        </w:rPr>
        <w:t>Seguros</w:t>
      </w:r>
    </w:p>
    <w:p w:rsidR="00C3650A" w:rsidRPr="00551117" w:rsidRDefault="00C3650A" w:rsidP="00654991">
      <w:pPr>
        <w:numPr>
          <w:ilvl w:val="0"/>
          <w:numId w:val="10"/>
        </w:numPr>
        <w:rPr>
          <w:b/>
        </w:rPr>
      </w:pPr>
      <w:r w:rsidRPr="00551117">
        <w:rPr>
          <w:b/>
        </w:rPr>
        <w:t>Seguro de Responsabilidad Civil</w:t>
      </w:r>
    </w:p>
    <w:p w:rsidR="00C3650A" w:rsidRDefault="00C3650A" w:rsidP="00654991">
      <w:pPr>
        <w:ind w:left="1080"/>
      </w:pPr>
      <w:r w:rsidRPr="0003511B">
        <w:t xml:space="preserve">El </w:t>
      </w:r>
      <w:r>
        <w:t>proveedor</w:t>
      </w:r>
      <w:r w:rsidRPr="0003511B">
        <w:t xml:space="preserve"> vendrá obligado a indemnizar cualquier tipo de daños, personales,</w:t>
      </w:r>
      <w:r>
        <w:t xml:space="preserve"> </w:t>
      </w:r>
      <w:r w:rsidRPr="0003511B">
        <w:t>materiales, perjuicios consecuenciales y no consecuenciales, derivados de la</w:t>
      </w:r>
      <w:r>
        <w:t xml:space="preserve"> </w:t>
      </w:r>
      <w:r w:rsidRPr="0003511B">
        <w:t xml:space="preserve">ejecución del servicio </w:t>
      </w:r>
      <w:r w:rsidR="00660FA6">
        <w:t xml:space="preserve">(o suministro) </w:t>
      </w:r>
      <w:r w:rsidRPr="0003511B">
        <w:t>adjudicado</w:t>
      </w:r>
      <w:r>
        <w:t>.</w:t>
      </w:r>
    </w:p>
    <w:p w:rsidR="00C3650A" w:rsidRDefault="00C3650A" w:rsidP="00654991">
      <w:pPr>
        <w:ind w:left="1080"/>
      </w:pPr>
      <w:r w:rsidRPr="0003511B">
        <w:t xml:space="preserve">A efectos de garantizar la indemnización, el </w:t>
      </w:r>
      <w:r>
        <w:t>proveedor</w:t>
      </w:r>
      <w:r w:rsidRPr="0003511B">
        <w:t xml:space="preserve"> deberá suscribir una póliza</w:t>
      </w:r>
      <w:r>
        <w:t xml:space="preserve"> </w:t>
      </w:r>
      <w:r w:rsidRPr="0003511B">
        <w:t>de seguro de responsabilidad civil</w:t>
      </w:r>
      <w:r>
        <w:t xml:space="preserve">. </w:t>
      </w:r>
      <w:r w:rsidRPr="0003511B">
        <w:t xml:space="preserve"> </w:t>
      </w:r>
    </w:p>
    <w:p w:rsidR="00C3650A" w:rsidRDefault="00C3650A" w:rsidP="00654991">
      <w:pPr>
        <w:ind w:left="1080"/>
      </w:pPr>
      <w:r w:rsidRPr="0003511B">
        <w:t>La vigencia del seguro deberá mantenerse durante todo el periodo de contratación</w:t>
      </w:r>
      <w:r>
        <w:t xml:space="preserve"> </w:t>
      </w:r>
      <w:r w:rsidRPr="0003511B">
        <w:t>del servicio adjudicado</w:t>
      </w:r>
      <w:r w:rsidR="00660FA6">
        <w:t xml:space="preserve"> (o el periodo de garantía si es un suministro</w:t>
      </w:r>
      <w:r w:rsidR="00C8017E">
        <w:t>)</w:t>
      </w:r>
      <w:r w:rsidRPr="0003511B">
        <w:t>.</w:t>
      </w:r>
    </w:p>
    <w:p w:rsidR="00C3650A" w:rsidRPr="00551117" w:rsidRDefault="00C3650A" w:rsidP="00C8017E">
      <w:pPr>
        <w:numPr>
          <w:ilvl w:val="0"/>
          <w:numId w:val="10"/>
        </w:numPr>
        <w:rPr>
          <w:b/>
        </w:rPr>
      </w:pPr>
      <w:r w:rsidRPr="00551117">
        <w:rPr>
          <w:b/>
        </w:rPr>
        <w:t>Objeto del Seguro</w:t>
      </w:r>
    </w:p>
    <w:p w:rsidR="00C3650A" w:rsidRDefault="00C3650A" w:rsidP="00C8017E">
      <w:pPr>
        <w:ind w:left="1080"/>
      </w:pPr>
      <w:r w:rsidRPr="0003511B">
        <w:t>Garantizar el aseguramiento de las reclamaciones y sus consecuencias económicas</w:t>
      </w:r>
      <w:r>
        <w:t xml:space="preserve"> </w:t>
      </w:r>
      <w:r w:rsidRPr="0003511B">
        <w:t>derivadas de cualquier responsabilidad civil que se formulen en relación con la</w:t>
      </w:r>
      <w:r>
        <w:t xml:space="preserve"> </w:t>
      </w:r>
      <w:r w:rsidRPr="0003511B">
        <w:t xml:space="preserve">realización del servicio </w:t>
      </w:r>
      <w:r w:rsidR="00C8017E">
        <w:t xml:space="preserve">o suministro </w:t>
      </w:r>
      <w:r w:rsidRPr="0003511B">
        <w:t xml:space="preserve">adjudicado contra el </w:t>
      </w:r>
      <w:r>
        <w:t>proveedor</w:t>
      </w:r>
      <w:r w:rsidRPr="0003511B">
        <w:t xml:space="preserve"> asegurado, los</w:t>
      </w:r>
      <w:r>
        <w:t xml:space="preserve"> </w:t>
      </w:r>
      <w:r w:rsidRPr="0003511B">
        <w:t xml:space="preserve">subcontratistas en su caso y </w:t>
      </w:r>
      <w:r w:rsidR="00627ADC">
        <w:t>el ICAM</w:t>
      </w:r>
      <w:r w:rsidRPr="0003511B">
        <w:t>.</w:t>
      </w:r>
    </w:p>
    <w:p w:rsidR="00C3650A" w:rsidRPr="0003511B" w:rsidRDefault="00C3650A" w:rsidP="00627ADC">
      <w:pPr>
        <w:ind w:left="1080"/>
      </w:pPr>
      <w:r w:rsidRPr="0003511B">
        <w:t>A estos efectos, la póliza deberá incluir expresamente en el apartado actividad</w:t>
      </w:r>
      <w:r>
        <w:t xml:space="preserve"> </w:t>
      </w:r>
      <w:r w:rsidRPr="0003511B">
        <w:t>asegurada/descripción del riesgo el servicio a prestar a</w:t>
      </w:r>
      <w:r w:rsidR="00627ADC">
        <w:t xml:space="preserve">l ICAM </w:t>
      </w:r>
      <w:r w:rsidRPr="0003511B">
        <w:t>objeto de esta</w:t>
      </w:r>
      <w:r>
        <w:t xml:space="preserve"> </w:t>
      </w:r>
      <w:r w:rsidRPr="0003511B">
        <w:t>contratación.</w:t>
      </w:r>
    </w:p>
    <w:p w:rsidR="00627ADC" w:rsidRDefault="00C3650A" w:rsidP="00627ADC">
      <w:pPr>
        <w:ind w:left="1080"/>
      </w:pPr>
      <w:r w:rsidRPr="0003511B">
        <w:t xml:space="preserve">No se autorizará el inicio de los trabajos hasta que </w:t>
      </w:r>
      <w:r w:rsidR="00627ADC">
        <w:t>el ICAM</w:t>
      </w:r>
      <w:r w:rsidRPr="0003511B">
        <w:t xml:space="preserve"> de su conformidad a la</w:t>
      </w:r>
      <w:r>
        <w:t xml:space="preserve"> </w:t>
      </w:r>
      <w:r w:rsidRPr="0003511B">
        <w:t xml:space="preserve">póliza de seguros. </w:t>
      </w:r>
    </w:p>
    <w:p w:rsidR="00627ADC" w:rsidRDefault="00C3650A" w:rsidP="00627ADC">
      <w:pPr>
        <w:ind w:left="1080"/>
      </w:pPr>
      <w:r w:rsidRPr="0003511B">
        <w:t xml:space="preserve">A estos efectos, dentro del plazo otorgado por </w:t>
      </w:r>
      <w:r w:rsidR="00627ADC">
        <w:t>el ICAM</w:t>
      </w:r>
      <w:r w:rsidRPr="0003511B">
        <w:t>, el</w:t>
      </w:r>
      <w:r>
        <w:t xml:space="preserve"> proveedor</w:t>
      </w:r>
      <w:r w:rsidRPr="0003511B">
        <w:t xml:space="preserve"> deberá entregar la siguiente documentación:</w:t>
      </w:r>
    </w:p>
    <w:p w:rsidR="00C3650A" w:rsidRDefault="00C3650A" w:rsidP="0084693A">
      <w:pPr>
        <w:numPr>
          <w:ilvl w:val="1"/>
          <w:numId w:val="10"/>
        </w:numPr>
        <w:spacing w:after="0"/>
      </w:pPr>
      <w:r w:rsidRPr="0003511B">
        <w:t xml:space="preserve">Una </w:t>
      </w:r>
      <w:r>
        <w:t xml:space="preserve">copia de la póliza </w:t>
      </w:r>
      <w:r w:rsidRPr="0003511B">
        <w:t>con su correspondiente recibo de prima</w:t>
      </w:r>
      <w:r>
        <w:t xml:space="preserve"> </w:t>
      </w:r>
      <w:r w:rsidRPr="0003511B">
        <w:t>en la que deberá especificarse todas y cada una de las condiciones</w:t>
      </w:r>
      <w:r>
        <w:t xml:space="preserve"> </w:t>
      </w:r>
      <w:r w:rsidRPr="0003511B">
        <w:t>establecidas con anterioridad:</w:t>
      </w:r>
    </w:p>
    <w:p w:rsidR="00C3650A" w:rsidRPr="0003511B" w:rsidRDefault="00C3650A" w:rsidP="0084693A">
      <w:pPr>
        <w:pStyle w:val="Prrafodelista"/>
        <w:numPr>
          <w:ilvl w:val="0"/>
          <w:numId w:val="11"/>
        </w:numPr>
        <w:autoSpaceDE w:val="0"/>
        <w:autoSpaceDN w:val="0"/>
        <w:adjustRightInd w:val="0"/>
        <w:spacing w:after="0" w:line="240" w:lineRule="auto"/>
      </w:pPr>
      <w:r w:rsidRPr="0003511B">
        <w:t>Límite de indemnización</w:t>
      </w:r>
    </w:p>
    <w:p w:rsidR="00C3650A" w:rsidRPr="0003511B" w:rsidRDefault="00C3650A" w:rsidP="0084693A">
      <w:pPr>
        <w:pStyle w:val="Prrafodelista"/>
        <w:numPr>
          <w:ilvl w:val="0"/>
          <w:numId w:val="11"/>
        </w:numPr>
        <w:autoSpaceDE w:val="0"/>
        <w:autoSpaceDN w:val="0"/>
        <w:adjustRightInd w:val="0"/>
        <w:spacing w:after="0" w:line="240" w:lineRule="auto"/>
      </w:pPr>
      <w:r w:rsidRPr="0003511B">
        <w:t>Responsabilidades y coberturas garantizadas</w:t>
      </w:r>
    </w:p>
    <w:p w:rsidR="00C3650A" w:rsidRPr="0003511B" w:rsidRDefault="00C3650A" w:rsidP="0084693A">
      <w:pPr>
        <w:pStyle w:val="Prrafodelista"/>
        <w:numPr>
          <w:ilvl w:val="0"/>
          <w:numId w:val="11"/>
        </w:numPr>
        <w:autoSpaceDE w:val="0"/>
        <w:autoSpaceDN w:val="0"/>
        <w:adjustRightInd w:val="0"/>
        <w:spacing w:after="0" w:line="240" w:lineRule="auto"/>
      </w:pPr>
      <w:r w:rsidRPr="0003511B">
        <w:t>Franquicia máxima</w:t>
      </w:r>
    </w:p>
    <w:p w:rsidR="00C3650A" w:rsidRPr="0003511B" w:rsidRDefault="00C3650A" w:rsidP="0084693A">
      <w:pPr>
        <w:pStyle w:val="Prrafodelista"/>
        <w:numPr>
          <w:ilvl w:val="0"/>
          <w:numId w:val="11"/>
        </w:numPr>
        <w:autoSpaceDE w:val="0"/>
        <w:autoSpaceDN w:val="0"/>
        <w:adjustRightInd w:val="0"/>
        <w:spacing w:after="0" w:line="240" w:lineRule="auto"/>
      </w:pPr>
      <w:r w:rsidRPr="0003511B">
        <w:t>Asegurado adicional</w:t>
      </w:r>
    </w:p>
    <w:p w:rsidR="00C3650A" w:rsidRDefault="00C3650A" w:rsidP="00C3650A"/>
    <w:p w:rsidR="00C3650A" w:rsidRPr="0003511B" w:rsidRDefault="00C3650A" w:rsidP="0084693A">
      <w:pPr>
        <w:ind w:left="1416"/>
      </w:pPr>
      <w:r w:rsidRPr="0003511B">
        <w:t>En defecto de la póliza deberá entregar:</w:t>
      </w:r>
    </w:p>
    <w:p w:rsidR="00C3650A" w:rsidRPr="0003511B" w:rsidRDefault="00C3650A" w:rsidP="0084693A">
      <w:pPr>
        <w:numPr>
          <w:ilvl w:val="0"/>
          <w:numId w:val="12"/>
        </w:numPr>
      </w:pPr>
      <w:r>
        <w:t>Un certificado expedido por la aseguradora</w:t>
      </w:r>
      <w:r w:rsidRPr="0003511B">
        <w:t xml:space="preserve"> en el que</w:t>
      </w:r>
      <w:r>
        <w:t xml:space="preserve"> </w:t>
      </w:r>
      <w:r w:rsidRPr="0003511B">
        <w:t>deberá relacionarse específicamente todas y cada una de las</w:t>
      </w:r>
      <w:r>
        <w:t xml:space="preserve"> </w:t>
      </w:r>
      <w:r w:rsidRPr="0003511B">
        <w:t>condiciones establecidas con anterioridad:</w:t>
      </w:r>
    </w:p>
    <w:p w:rsidR="00C3650A" w:rsidRPr="0003511B" w:rsidRDefault="00C3650A" w:rsidP="0084693A">
      <w:pPr>
        <w:pStyle w:val="Prrafodelista"/>
        <w:numPr>
          <w:ilvl w:val="0"/>
          <w:numId w:val="13"/>
        </w:numPr>
        <w:autoSpaceDE w:val="0"/>
        <w:autoSpaceDN w:val="0"/>
        <w:adjustRightInd w:val="0"/>
        <w:spacing w:after="0" w:line="240" w:lineRule="auto"/>
      </w:pPr>
      <w:r w:rsidRPr="0003511B">
        <w:t>Límite de indemnización</w:t>
      </w:r>
    </w:p>
    <w:p w:rsidR="00C3650A" w:rsidRPr="0003511B" w:rsidRDefault="00C3650A" w:rsidP="0084693A">
      <w:pPr>
        <w:pStyle w:val="Prrafodelista"/>
        <w:numPr>
          <w:ilvl w:val="0"/>
          <w:numId w:val="13"/>
        </w:numPr>
        <w:autoSpaceDE w:val="0"/>
        <w:autoSpaceDN w:val="0"/>
        <w:adjustRightInd w:val="0"/>
        <w:spacing w:after="0" w:line="240" w:lineRule="auto"/>
      </w:pPr>
      <w:r w:rsidRPr="0003511B">
        <w:t>Responsabilidades y coberturas garantizadas</w:t>
      </w:r>
    </w:p>
    <w:p w:rsidR="0084693A" w:rsidRDefault="00C3650A" w:rsidP="0084693A">
      <w:pPr>
        <w:pStyle w:val="Prrafodelista"/>
        <w:numPr>
          <w:ilvl w:val="0"/>
          <w:numId w:val="13"/>
        </w:numPr>
        <w:autoSpaceDE w:val="0"/>
        <w:autoSpaceDN w:val="0"/>
        <w:adjustRightInd w:val="0"/>
        <w:spacing w:after="0" w:line="240" w:lineRule="auto"/>
      </w:pPr>
      <w:r w:rsidRPr="0003511B">
        <w:t>Franquicia máxima</w:t>
      </w:r>
    </w:p>
    <w:p w:rsidR="00C3650A" w:rsidRPr="0003511B" w:rsidRDefault="00C3650A" w:rsidP="0084693A">
      <w:pPr>
        <w:pStyle w:val="Prrafodelista"/>
        <w:numPr>
          <w:ilvl w:val="0"/>
          <w:numId w:val="13"/>
        </w:numPr>
        <w:autoSpaceDE w:val="0"/>
        <w:autoSpaceDN w:val="0"/>
        <w:adjustRightInd w:val="0"/>
        <w:spacing w:after="0" w:line="240" w:lineRule="auto"/>
      </w:pPr>
      <w:r w:rsidRPr="0003511B">
        <w:t>Asegurado adicional</w:t>
      </w:r>
    </w:p>
    <w:p w:rsidR="00980EC7" w:rsidRDefault="00980EC7" w:rsidP="00980EC7">
      <w:pPr>
        <w:spacing w:after="0"/>
        <w:ind w:left="360"/>
      </w:pPr>
    </w:p>
    <w:p w:rsidR="00C3650A" w:rsidRDefault="00C3650A" w:rsidP="00980EC7">
      <w:pPr>
        <w:spacing w:after="0"/>
        <w:ind w:left="360"/>
      </w:pPr>
      <w:r w:rsidRPr="0003511B">
        <w:t xml:space="preserve">El </w:t>
      </w:r>
      <w:r>
        <w:t>proveedor</w:t>
      </w:r>
      <w:r w:rsidR="00980EC7">
        <w:t xml:space="preserve">, </w:t>
      </w:r>
      <w:r w:rsidRPr="0003511B">
        <w:t xml:space="preserve">y subcontratistas en su </w:t>
      </w:r>
      <w:r w:rsidR="0084693A" w:rsidRPr="0003511B">
        <w:t>caso</w:t>
      </w:r>
      <w:r w:rsidR="00980EC7">
        <w:t>,</w:t>
      </w:r>
      <w:r w:rsidRPr="0003511B">
        <w:t xml:space="preserve"> serán responsables de los daños que</w:t>
      </w:r>
      <w:r>
        <w:t xml:space="preserve"> </w:t>
      </w:r>
      <w:r w:rsidRPr="0003511B">
        <w:t>puedan sufrir los materiales, maquinaria y herramientas de su propiedad utilizados</w:t>
      </w:r>
      <w:r>
        <w:t xml:space="preserve"> </w:t>
      </w:r>
      <w:r w:rsidRPr="0003511B">
        <w:t>para la ejecución del servicio adjudicado, por causas inherentes a su propia</w:t>
      </w:r>
      <w:r>
        <w:t xml:space="preserve"> </w:t>
      </w:r>
      <w:r w:rsidRPr="0003511B">
        <w:t>actuación. A estos efectos, tendrá la opción de contratar un seguro de daños</w:t>
      </w:r>
      <w:r>
        <w:t xml:space="preserve"> </w:t>
      </w:r>
      <w:r w:rsidRPr="0003511B">
        <w:t>materiales que garantice tales perjuicios.</w:t>
      </w:r>
    </w:p>
    <w:p w:rsidR="00217D7D" w:rsidRPr="0003511B" w:rsidRDefault="00217D7D" w:rsidP="00980EC7">
      <w:pPr>
        <w:spacing w:after="0"/>
        <w:ind w:left="360"/>
      </w:pPr>
    </w:p>
    <w:p w:rsidR="00EC4467" w:rsidRDefault="00C3650A" w:rsidP="00EC4467">
      <w:pPr>
        <w:numPr>
          <w:ilvl w:val="0"/>
          <w:numId w:val="9"/>
        </w:numPr>
        <w:rPr>
          <w:b/>
        </w:rPr>
      </w:pPr>
      <w:bookmarkStart w:id="26" w:name="_Toc528255145"/>
      <w:r w:rsidRPr="00EC4467">
        <w:rPr>
          <w:b/>
        </w:rPr>
        <w:t>Responsabilidades</w:t>
      </w:r>
      <w:bookmarkEnd w:id="26"/>
    </w:p>
    <w:p w:rsidR="00EC4467" w:rsidRDefault="00C3650A" w:rsidP="00EC4467">
      <w:pPr>
        <w:ind w:left="360"/>
      </w:pPr>
      <w:r w:rsidRPr="0003511B">
        <w:t>Del cumplimiento de las obligaciones pactadas en las cláusulas anteriores</w:t>
      </w:r>
      <w:r>
        <w:t xml:space="preserve"> </w:t>
      </w:r>
      <w:r w:rsidRPr="0003511B">
        <w:t xml:space="preserve">responderá exclusivamente el </w:t>
      </w:r>
      <w:r w:rsidR="00D94415">
        <w:t>proveedor</w:t>
      </w:r>
      <w:r w:rsidRPr="0003511B">
        <w:t>, quien vendrá obligado a reintegrar a</w:t>
      </w:r>
      <w:r w:rsidR="00EC4467">
        <w:t xml:space="preserve">l ICAM </w:t>
      </w:r>
      <w:r w:rsidRPr="0003511B">
        <w:t>cualesquiera cantidades que por causa del incumplimiento de tales</w:t>
      </w:r>
      <w:r>
        <w:t xml:space="preserve"> </w:t>
      </w:r>
      <w:r w:rsidRPr="0003511B">
        <w:t>obligaciones ésta hubiese sido condenada a pagar en virtud de multa, sanción</w:t>
      </w:r>
      <w:r>
        <w:t xml:space="preserve"> </w:t>
      </w:r>
      <w:r w:rsidRPr="0003511B">
        <w:t xml:space="preserve">administrativa o sentencia judicial. </w:t>
      </w:r>
    </w:p>
    <w:p w:rsidR="00C3650A" w:rsidRPr="00EC4467" w:rsidRDefault="00C3650A" w:rsidP="00EC4467">
      <w:pPr>
        <w:ind w:left="360"/>
        <w:rPr>
          <w:b/>
        </w:rPr>
      </w:pPr>
      <w:r w:rsidRPr="0003511B">
        <w:t>Lo anterior se entiende con independencia de la</w:t>
      </w:r>
      <w:r>
        <w:t xml:space="preserve"> </w:t>
      </w:r>
      <w:r w:rsidRPr="0003511B">
        <w:t xml:space="preserve">reclamación de daños y perjuicios que en su caso </w:t>
      </w:r>
      <w:r w:rsidR="00EC4467">
        <w:t>el ICAM</w:t>
      </w:r>
      <w:r w:rsidRPr="0003511B">
        <w:t xml:space="preserve"> pudiese plantear en la</w:t>
      </w:r>
      <w:r>
        <w:t xml:space="preserve"> </w:t>
      </w:r>
      <w:r w:rsidRPr="0003511B">
        <w:t>sede judicial que corresponda.</w:t>
      </w:r>
    </w:p>
    <w:p w:rsidR="00C3650A" w:rsidRDefault="00C3650A" w:rsidP="00EC4467">
      <w:pPr>
        <w:ind w:left="360"/>
      </w:pPr>
      <w:r w:rsidRPr="0003511B">
        <w:t xml:space="preserve">Queda por tanto bien entendido que </w:t>
      </w:r>
      <w:r w:rsidR="00EC4467">
        <w:t>el ICAM</w:t>
      </w:r>
      <w:r w:rsidRPr="0003511B">
        <w:t xml:space="preserve"> se reserva el derecho a ejercitar la</w:t>
      </w:r>
      <w:r>
        <w:t xml:space="preserve"> </w:t>
      </w:r>
      <w:r w:rsidRPr="0003511B">
        <w:t xml:space="preserve">acción de repetición contra el </w:t>
      </w:r>
      <w:r w:rsidR="00EC4467">
        <w:t>proveedor</w:t>
      </w:r>
      <w:r w:rsidRPr="0003511B">
        <w:t>, por el importe global de la reclamación o</w:t>
      </w:r>
      <w:r>
        <w:t xml:space="preserve"> </w:t>
      </w:r>
      <w:r w:rsidRPr="0003511B">
        <w:t xml:space="preserve">litigio, y que el </w:t>
      </w:r>
      <w:r w:rsidR="00EC4467">
        <w:t>proveedor</w:t>
      </w:r>
      <w:r w:rsidRPr="0003511B">
        <w:t xml:space="preserve"> pacta, conviene y acepta en este acto tal derecho.</w:t>
      </w:r>
    </w:p>
    <w:p w:rsidR="00C3650A" w:rsidRDefault="00C3650A" w:rsidP="00D94415">
      <w:pPr>
        <w:ind w:left="360"/>
      </w:pPr>
      <w:r w:rsidRPr="0003511B">
        <w:t xml:space="preserve">Asimismo, el </w:t>
      </w:r>
      <w:r w:rsidR="00F01C01">
        <w:t>proveedor</w:t>
      </w:r>
      <w:r w:rsidRPr="0003511B">
        <w:t xml:space="preserve"> deja indemne a</w:t>
      </w:r>
      <w:r w:rsidR="00E85D4D">
        <w:t xml:space="preserve">l ICAM </w:t>
      </w:r>
      <w:r w:rsidRPr="0003511B">
        <w:t>de cualesquiera reclamaciones de</w:t>
      </w:r>
      <w:r>
        <w:t xml:space="preserve"> </w:t>
      </w:r>
      <w:r w:rsidRPr="0003511B">
        <w:t>naturaleza laboral o de Seguridad Social que interpongan los empleados del</w:t>
      </w:r>
      <w:r>
        <w:t xml:space="preserve"> </w:t>
      </w:r>
      <w:r w:rsidR="00B3631B">
        <w:t>proveedor</w:t>
      </w:r>
      <w:r w:rsidRPr="0003511B">
        <w:t xml:space="preserve"> o cualesquiera terceros públicos o privados referidos a los derechos</w:t>
      </w:r>
      <w:r>
        <w:t xml:space="preserve"> </w:t>
      </w:r>
      <w:r w:rsidRPr="0003511B">
        <w:t xml:space="preserve">laborales del personal del </w:t>
      </w:r>
      <w:r w:rsidR="00F01C01">
        <w:t>proveedor</w:t>
      </w:r>
      <w:r w:rsidRPr="0003511B">
        <w:t>.</w:t>
      </w:r>
    </w:p>
    <w:p w:rsidR="00F01C01" w:rsidRDefault="00C3650A" w:rsidP="00F01C01">
      <w:pPr>
        <w:ind w:left="360"/>
      </w:pPr>
      <w:r w:rsidRPr="0003511B">
        <w:t xml:space="preserve">El </w:t>
      </w:r>
      <w:r w:rsidR="00F01C01">
        <w:t>proveedor</w:t>
      </w:r>
      <w:r w:rsidRPr="0003511B">
        <w:t xml:space="preserve"> asumirá cualquier tipo de responsabilidad administrativa, civil,</w:t>
      </w:r>
      <w:r>
        <w:t xml:space="preserve"> </w:t>
      </w:r>
      <w:r w:rsidRPr="0003511B">
        <w:t>laboral o criminal, incluso los daños a terceros que pudieran derivarse de la</w:t>
      </w:r>
      <w:r>
        <w:t xml:space="preserve"> </w:t>
      </w:r>
      <w:r w:rsidRPr="0003511B">
        <w:t xml:space="preserve">realización de los trabajos que se ejecuten en virtud de este contrato. </w:t>
      </w:r>
    </w:p>
    <w:p w:rsidR="00C3650A" w:rsidRDefault="00C3650A" w:rsidP="00F01C01">
      <w:pPr>
        <w:ind w:left="360"/>
      </w:pPr>
      <w:r w:rsidRPr="0003511B">
        <w:t>En todo caso,</w:t>
      </w:r>
      <w:r>
        <w:t xml:space="preserve"> </w:t>
      </w:r>
      <w:r w:rsidRPr="0003511B">
        <w:t>si de alguna forma se derivara responsabilidad subsidiaria o solidaria, del tipo que</w:t>
      </w:r>
      <w:r>
        <w:t xml:space="preserve"> </w:t>
      </w:r>
      <w:r w:rsidRPr="0003511B">
        <w:t>sea, a</w:t>
      </w:r>
      <w:r w:rsidR="00F01C01">
        <w:t>l ICAM</w:t>
      </w:r>
      <w:r w:rsidRPr="0003511B">
        <w:t xml:space="preserve"> por la realización de los trabajos contratados, el </w:t>
      </w:r>
      <w:r w:rsidR="00B3631B">
        <w:t>proveedor</w:t>
      </w:r>
      <w:r w:rsidRPr="0003511B">
        <w:t xml:space="preserve"> se</w:t>
      </w:r>
      <w:r>
        <w:t xml:space="preserve"> </w:t>
      </w:r>
      <w:r w:rsidRPr="0003511B">
        <w:t>compromete y obliga a subrogarse en tal responsabilidad que satisfará por su cuenta</w:t>
      </w:r>
      <w:r>
        <w:t xml:space="preserve"> </w:t>
      </w:r>
      <w:r w:rsidRPr="0003511B">
        <w:t>liberando a</w:t>
      </w:r>
      <w:r w:rsidR="00F01C01">
        <w:t xml:space="preserve">l ICAM </w:t>
      </w:r>
      <w:r w:rsidRPr="0003511B">
        <w:t>de cualquier obligación al respecto.</w:t>
      </w:r>
      <w:r>
        <w:t xml:space="preserve"> </w:t>
      </w:r>
    </w:p>
    <w:p w:rsidR="00C3650A" w:rsidRDefault="00C3650A" w:rsidP="00F01C01">
      <w:pPr>
        <w:ind w:left="360"/>
      </w:pPr>
      <w:r w:rsidRPr="0003511B">
        <w:t>No obstante, esta exención de responsabilidad no resultará de aplicación en los</w:t>
      </w:r>
      <w:r>
        <w:t xml:space="preserve"> </w:t>
      </w:r>
      <w:r w:rsidRPr="0003511B">
        <w:t xml:space="preserve">supuestos de daños producidos como consecuencia de órdenes </w:t>
      </w:r>
      <w:r w:rsidR="00E978F8">
        <w:t xml:space="preserve">expresas manifestadas de forma fehaciente por parte </w:t>
      </w:r>
      <w:r w:rsidRPr="0003511B">
        <w:t>de</w:t>
      </w:r>
      <w:r w:rsidR="00F01C01">
        <w:t>l ICAM</w:t>
      </w:r>
      <w:r w:rsidR="00E978F8">
        <w:t>, siempre que quede constancia de que al cursarlas fuera advertido de los riesgos inherentes al seguimiento de tales instrucciones</w:t>
      </w:r>
      <w:r w:rsidR="00F01C01">
        <w:t xml:space="preserve"> </w:t>
      </w:r>
      <w:r w:rsidRPr="0003511B">
        <w:t>ni en los</w:t>
      </w:r>
      <w:r>
        <w:t xml:space="preserve"> </w:t>
      </w:r>
      <w:r w:rsidRPr="0003511B">
        <w:t>demás casos que determine la normativa vigente en la materia.</w:t>
      </w:r>
    </w:p>
    <w:p w:rsidR="00F01C01" w:rsidRDefault="00C3650A" w:rsidP="00C3650A">
      <w:pPr>
        <w:numPr>
          <w:ilvl w:val="0"/>
          <w:numId w:val="9"/>
        </w:numPr>
        <w:rPr>
          <w:b/>
        </w:rPr>
      </w:pPr>
      <w:bookmarkStart w:id="27" w:name="_Toc528255146"/>
      <w:r w:rsidRPr="00F01C01">
        <w:rPr>
          <w:b/>
        </w:rPr>
        <w:t>Penalidades</w:t>
      </w:r>
      <w:bookmarkEnd w:id="27"/>
    </w:p>
    <w:p w:rsidR="00C3650A" w:rsidRPr="00F01C01" w:rsidRDefault="00C3650A" w:rsidP="00F01C01">
      <w:pPr>
        <w:ind w:left="360"/>
        <w:rPr>
          <w:b/>
        </w:rPr>
      </w:pPr>
      <w:r w:rsidRPr="0003511B">
        <w:t xml:space="preserve">El </w:t>
      </w:r>
      <w:r w:rsidR="00F01C01">
        <w:t>proveedor</w:t>
      </w:r>
      <w:r w:rsidRPr="0003511B">
        <w:t xml:space="preserve"> es </w:t>
      </w:r>
      <w:r>
        <w:t>responsable único frente a</w:t>
      </w:r>
      <w:r w:rsidR="00F01C01">
        <w:t>l ICAM</w:t>
      </w:r>
      <w:r w:rsidRPr="0003511B">
        <w:t>.</w:t>
      </w:r>
    </w:p>
    <w:p w:rsidR="00C3650A" w:rsidRDefault="00C3650A" w:rsidP="00F01C01">
      <w:pPr>
        <w:ind w:left="360"/>
      </w:pPr>
      <w:r>
        <w:t>En el supuesto de que el p</w:t>
      </w:r>
      <w:r w:rsidRPr="001D6C59">
        <w:t xml:space="preserve">roveedor incumpliera los plazos </w:t>
      </w:r>
      <w:r>
        <w:t>acordados</w:t>
      </w:r>
      <w:r w:rsidRPr="001D6C59">
        <w:t xml:space="preserve">, </w:t>
      </w:r>
      <w:r w:rsidR="00F01C01">
        <w:t>el ICAM</w:t>
      </w:r>
      <w:r w:rsidRPr="001D6C59">
        <w:t xml:space="preserve"> podrá resolver de forma inmediata el contrato, sin que ello devengu</w:t>
      </w:r>
      <w:r>
        <w:t>e indemnización alguna para el p</w:t>
      </w:r>
      <w:r w:rsidRPr="001D6C59">
        <w:t>roveedor.</w:t>
      </w:r>
    </w:p>
    <w:p w:rsidR="005E139A" w:rsidRDefault="00C3650A" w:rsidP="00F01C01">
      <w:pPr>
        <w:ind w:left="360"/>
      </w:pPr>
      <w:r w:rsidRPr="001D6C59">
        <w:t>Asimismo, cuando a juicio de</w:t>
      </w:r>
      <w:r w:rsidR="00F01C01">
        <w:t>l ICAM</w:t>
      </w:r>
      <w:r w:rsidRPr="001D6C59">
        <w:t xml:space="preserve"> las incidencias que se hubieran originado en el cumplimiento de los objetivos planificados fueran imputables al </w:t>
      </w:r>
      <w:r w:rsidR="00F01C01">
        <w:t>proveedor</w:t>
      </w:r>
      <w:r w:rsidRPr="001D6C59">
        <w:t xml:space="preserve">, </w:t>
      </w:r>
      <w:r w:rsidR="00E978F8">
        <w:t>se</w:t>
      </w:r>
      <w:r w:rsidR="00E978F8" w:rsidRPr="001D6C59">
        <w:t xml:space="preserve"> </w:t>
      </w:r>
      <w:r w:rsidRPr="001D6C59">
        <w:t>establece una penalización</w:t>
      </w:r>
      <w:r w:rsidR="00E978F8">
        <w:t xml:space="preserve"> que podrá llegar a ser</w:t>
      </w:r>
      <w:r w:rsidRPr="001D6C59">
        <w:t xml:space="preserve"> equivalente al precio de los trabajos realizados</w:t>
      </w:r>
      <w:r w:rsidR="00E978F8">
        <w:t xml:space="preserve"> para el caso de incumplimiento total o parcial que llegara </w:t>
      </w:r>
      <w:r w:rsidR="00A510DD">
        <w:t xml:space="preserve">a </w:t>
      </w:r>
      <w:r w:rsidR="00E978F8">
        <w:t>hacer inservible la contraprestación para la que fue contratado el servicio del proveedor</w:t>
      </w:r>
      <w:r w:rsidR="005E139A">
        <w:t>.</w:t>
      </w:r>
    </w:p>
    <w:p w:rsidR="009B5790" w:rsidRDefault="009B5790" w:rsidP="00F01C01">
      <w:pPr>
        <w:ind w:left="360"/>
      </w:pPr>
      <w:r>
        <w:t>De forma gradual, la penalización podrá ser desde un 3% del importe total al que asciende el pedido para el caso de un simple r</w:t>
      </w:r>
      <w:r w:rsidR="00894716">
        <w:t>etraso de 48 horas en cualquiera de las entregas totales o parciales hasta la tot</w:t>
      </w:r>
      <w:r>
        <w:t>alidad de la contraprestaci</w:t>
      </w:r>
      <w:r w:rsidR="00894716">
        <w:t>ón antedicha para el caso de retrasos superiores a las 48 horas o falta de entrega total o parcial en el plazo comprometido.</w:t>
      </w:r>
    </w:p>
    <w:p w:rsidR="005E139A" w:rsidRDefault="009B5790" w:rsidP="00F01C01">
      <w:pPr>
        <w:ind w:left="360"/>
      </w:pPr>
      <w:r>
        <w:t xml:space="preserve">Dichas </w:t>
      </w:r>
      <w:r w:rsidR="005E139A">
        <w:t>penalizaciones</w:t>
      </w:r>
      <w:r>
        <w:t xml:space="preserve"> serán aplicables si, transcurridas 24 horas desde la primera advertencia, persiste el incumplimient</w:t>
      </w:r>
      <w:r w:rsidR="005E139A">
        <w:t>o.</w:t>
      </w:r>
    </w:p>
    <w:p w:rsidR="00C3650A" w:rsidRDefault="00C3650A" w:rsidP="00F01C01">
      <w:pPr>
        <w:ind w:left="360"/>
      </w:pPr>
      <w:r w:rsidRPr="001D6C59">
        <w:t>En</w:t>
      </w:r>
      <w:r w:rsidR="005E139A">
        <w:t xml:space="preserve"> </w:t>
      </w:r>
      <w:r w:rsidRPr="001D6C59">
        <w:t xml:space="preserve">el caso en que los incumplimientos sean considerados por </w:t>
      </w:r>
      <w:r w:rsidR="00F01C01">
        <w:t>el ICAM</w:t>
      </w:r>
      <w:r w:rsidRPr="001D6C59">
        <w:t xml:space="preserve"> como graves, ést</w:t>
      </w:r>
      <w:r w:rsidR="00F01C01">
        <w:t>e</w:t>
      </w:r>
      <w:r w:rsidRPr="001D6C59">
        <w:t xml:space="preserve"> podrá resolver anticipadamente el contra</w:t>
      </w:r>
      <w:r>
        <w:t>to sin indemnización alguna al p</w:t>
      </w:r>
      <w:r w:rsidRPr="001D6C59">
        <w:t>roveedor y sin exención de otras posibles reclamaciones que pudieran derivarse por dicho incumplimiento.</w:t>
      </w:r>
    </w:p>
    <w:p w:rsidR="00C3650A" w:rsidRDefault="00C3650A" w:rsidP="00B05BD3">
      <w:pPr>
        <w:ind w:left="360"/>
      </w:pPr>
      <w:r w:rsidRPr="001D6C59">
        <w:t>La imposición</w:t>
      </w:r>
      <w:r>
        <w:t xml:space="preserve"> de penalizaciones no exime al p</w:t>
      </w:r>
      <w:r w:rsidRPr="001D6C59">
        <w:t xml:space="preserve">roveedor del cumplimiento de sus </w:t>
      </w:r>
      <w:r w:rsidRPr="003F685B">
        <w:t xml:space="preserve">obligaciones contractuales ni de la indemnización de daños y perjuicios a los que </w:t>
      </w:r>
      <w:r w:rsidR="00B05BD3">
        <w:t>el ICAM</w:t>
      </w:r>
      <w:r w:rsidRPr="003F685B">
        <w:t xml:space="preserve"> pudiera</w:t>
      </w:r>
      <w:r w:rsidRPr="001D6C59">
        <w:t xml:space="preserve"> tener derecho.</w:t>
      </w:r>
    </w:p>
    <w:p w:rsidR="00F445DF" w:rsidRDefault="00C3650A" w:rsidP="00F445DF">
      <w:pPr>
        <w:ind w:left="360"/>
      </w:pPr>
      <w:r w:rsidRPr="00E81646">
        <w:t>La aplicación de las penalidades quedará</w:t>
      </w:r>
      <w:r>
        <w:t xml:space="preserve"> supeditada</w:t>
      </w:r>
      <w:r w:rsidRPr="00E81646">
        <w:t xml:space="preserve"> a la responsabilidad directa del </w:t>
      </w:r>
      <w:r w:rsidR="00B3631B">
        <w:t>proveedor</w:t>
      </w:r>
      <w:r w:rsidRPr="00E81646">
        <w:t xml:space="preserve"> por las posibles demoras ocasionadas</w:t>
      </w:r>
      <w:r w:rsidR="009B5790">
        <w:t>, a juicio del ICAM.</w:t>
      </w:r>
    </w:p>
    <w:p w:rsidR="00C3650A" w:rsidRDefault="00C3650A" w:rsidP="00C3650A"/>
    <w:p w:rsidR="00C3650A" w:rsidRDefault="00F445DF" w:rsidP="00FA1C65">
      <w:pPr>
        <w:pStyle w:val="Ttulo1"/>
      </w:pPr>
      <w:bookmarkStart w:id="28" w:name="_Toc528255147"/>
      <w:bookmarkStart w:id="29" w:name="_Toc29373353"/>
      <w:r>
        <w:t>Modelo de Gobierno</w:t>
      </w:r>
      <w:bookmarkEnd w:id="28"/>
      <w:bookmarkEnd w:id="29"/>
    </w:p>
    <w:p w:rsidR="00C3650A" w:rsidRDefault="00C3650A" w:rsidP="00C3650A">
      <w:r>
        <w:t>Durante la fase de implantación del proyecto</w:t>
      </w:r>
      <w:r w:rsidR="00850FE1">
        <w:t xml:space="preserve"> o servicio</w:t>
      </w:r>
      <w:r>
        <w:t xml:space="preserve">, se realizarán reuniones de seguimiento con los interlocutores que ambas partes definan como Jefes de Proyecto </w:t>
      </w:r>
      <w:r w:rsidR="00850FE1">
        <w:t xml:space="preserve">o servicio </w:t>
      </w:r>
      <w:r>
        <w:t>al objeto de garantizar el correcto desarrollo de las tareas planificadas.</w:t>
      </w:r>
    </w:p>
    <w:p w:rsidR="00C3650A" w:rsidRDefault="00C3650A" w:rsidP="00C3650A"/>
    <w:p w:rsidR="00C3650A" w:rsidRDefault="00850FE1" w:rsidP="00FA1C65">
      <w:pPr>
        <w:pStyle w:val="Ttulo1"/>
      </w:pPr>
      <w:bookmarkStart w:id="30" w:name="_Toc528255148"/>
      <w:bookmarkStart w:id="31" w:name="_Toc29373354"/>
      <w:r>
        <w:t>Plan de Implantación</w:t>
      </w:r>
      <w:bookmarkEnd w:id="30"/>
      <w:bookmarkEnd w:id="31"/>
    </w:p>
    <w:p w:rsidR="00C3650A" w:rsidRDefault="00C3650A" w:rsidP="00850FE1">
      <w:pPr>
        <w:spacing w:after="0"/>
      </w:pPr>
      <w:r>
        <w:t>Como parte consustancial de la documentación a presentar por parte del proveedor, se debe incluir un plan detallado de implantación que al menos contenga lo siguiente:</w:t>
      </w:r>
    </w:p>
    <w:p w:rsidR="00C3650A" w:rsidRPr="007D08F9" w:rsidRDefault="00C3650A" w:rsidP="00817310">
      <w:pPr>
        <w:pStyle w:val="Prrafodelista"/>
        <w:numPr>
          <w:ilvl w:val="0"/>
          <w:numId w:val="6"/>
        </w:numPr>
        <w:autoSpaceDE w:val="0"/>
        <w:autoSpaceDN w:val="0"/>
        <w:adjustRightInd w:val="0"/>
        <w:spacing w:after="0" w:line="240" w:lineRule="auto"/>
      </w:pPr>
      <w:r w:rsidRPr="007D08F9">
        <w:t>Fases</w:t>
      </w:r>
      <w:r>
        <w:t xml:space="preserve"> y tareas</w:t>
      </w:r>
      <w:r w:rsidRPr="007D08F9">
        <w:t xml:space="preserve"> del proyecto de implantación</w:t>
      </w:r>
    </w:p>
    <w:p w:rsidR="00C3650A" w:rsidRDefault="00C3650A" w:rsidP="00817310">
      <w:pPr>
        <w:pStyle w:val="Prrafodelista"/>
        <w:numPr>
          <w:ilvl w:val="0"/>
          <w:numId w:val="6"/>
        </w:numPr>
        <w:autoSpaceDE w:val="0"/>
        <w:autoSpaceDN w:val="0"/>
        <w:adjustRightInd w:val="0"/>
        <w:spacing w:after="0" w:line="240" w:lineRule="auto"/>
      </w:pPr>
      <w:r>
        <w:t>Equipo de trabajo detallado</w:t>
      </w:r>
    </w:p>
    <w:p w:rsidR="00C3650A" w:rsidRDefault="00C3650A" w:rsidP="00817310">
      <w:pPr>
        <w:pStyle w:val="Prrafodelista"/>
        <w:numPr>
          <w:ilvl w:val="0"/>
          <w:numId w:val="6"/>
        </w:numPr>
        <w:autoSpaceDE w:val="0"/>
        <w:autoSpaceDN w:val="0"/>
        <w:adjustRightInd w:val="0"/>
        <w:spacing w:after="0" w:line="240" w:lineRule="auto"/>
      </w:pPr>
      <w:r>
        <w:t>Entregables</w:t>
      </w:r>
    </w:p>
    <w:p w:rsidR="00C3650A" w:rsidRPr="007D08F9" w:rsidRDefault="00C3650A" w:rsidP="00817310">
      <w:pPr>
        <w:pStyle w:val="Prrafodelista"/>
        <w:numPr>
          <w:ilvl w:val="0"/>
          <w:numId w:val="6"/>
        </w:numPr>
        <w:autoSpaceDE w:val="0"/>
        <w:autoSpaceDN w:val="0"/>
        <w:adjustRightInd w:val="0"/>
        <w:spacing w:after="0" w:line="240" w:lineRule="auto"/>
      </w:pPr>
      <w:r>
        <w:t>Dedicaciones totales del equipo de trabajo por fase</w:t>
      </w:r>
    </w:p>
    <w:p w:rsidR="00C3650A" w:rsidRPr="007D08F9" w:rsidRDefault="00C3650A" w:rsidP="00C3650A"/>
    <w:p w:rsidR="00C3650A" w:rsidRPr="00B757D0" w:rsidRDefault="00850FE1" w:rsidP="00FA1C65">
      <w:pPr>
        <w:pStyle w:val="Ttulo1"/>
      </w:pPr>
      <w:bookmarkStart w:id="32" w:name="_Toc528255149"/>
      <w:bookmarkStart w:id="33" w:name="_Toc29373355"/>
      <w:r w:rsidRPr="0003511B">
        <w:t>Extinción Del Contrato</w:t>
      </w:r>
      <w:bookmarkEnd w:id="32"/>
      <w:bookmarkEnd w:id="33"/>
    </w:p>
    <w:p w:rsidR="00C3650A" w:rsidRDefault="00C3650A" w:rsidP="00C3650A">
      <w:pPr>
        <w:jc w:val="left"/>
      </w:pPr>
      <w:r w:rsidRPr="0003511B">
        <w:t>El contrato se extinguirá por su conclusión o cumplimiento, o bien por resolución.</w:t>
      </w:r>
      <w:r>
        <w:t xml:space="preserve"> </w:t>
      </w:r>
    </w:p>
    <w:p w:rsidR="00850FE1" w:rsidRDefault="00C3650A" w:rsidP="00850FE1">
      <w:pPr>
        <w:jc w:val="left"/>
      </w:pPr>
      <w:r w:rsidRPr="0003511B">
        <w:t>Las causas de resolución del contrato son las siguientes:</w:t>
      </w:r>
    </w:p>
    <w:p w:rsidR="00850FE1" w:rsidRDefault="00C3650A" w:rsidP="00850FE1">
      <w:pPr>
        <w:numPr>
          <w:ilvl w:val="0"/>
          <w:numId w:val="15"/>
        </w:numPr>
      </w:pPr>
      <w:r w:rsidRPr="0003511B">
        <w:t xml:space="preserve">El incumplimiento por el </w:t>
      </w:r>
      <w:r>
        <w:t>proveedor</w:t>
      </w:r>
      <w:r w:rsidRPr="0003511B">
        <w:t xml:space="preserve"> de las obligaciones laborales, sociales</w:t>
      </w:r>
      <w:r>
        <w:t xml:space="preserve"> </w:t>
      </w:r>
      <w:r w:rsidRPr="0003511B">
        <w:t>o fiscales, relativas al personal destinado a los servicios contratados.</w:t>
      </w:r>
    </w:p>
    <w:p w:rsidR="003E2F64" w:rsidRDefault="00C3650A" w:rsidP="00C3650A">
      <w:pPr>
        <w:numPr>
          <w:ilvl w:val="0"/>
          <w:numId w:val="15"/>
        </w:numPr>
      </w:pPr>
      <w:r w:rsidRPr="0003511B">
        <w:t>La falsedad en el suministro de datos técnicos, económicos o jurídicos, así</w:t>
      </w:r>
      <w:r>
        <w:t xml:space="preserve"> </w:t>
      </w:r>
      <w:r w:rsidRPr="0003511B">
        <w:t>como, los relacionados con el número e identidad del personal de la empresa</w:t>
      </w:r>
      <w:r>
        <w:t xml:space="preserve"> </w:t>
      </w:r>
      <w:r w:rsidRPr="0003511B">
        <w:t xml:space="preserve">afecto a los servicios contratados, solicitados por </w:t>
      </w:r>
      <w:r w:rsidR="003E2F64">
        <w:t>el ICAM</w:t>
      </w:r>
      <w:r w:rsidRPr="0003511B">
        <w:t xml:space="preserve"> en el ejercicio de sus</w:t>
      </w:r>
      <w:r>
        <w:t xml:space="preserve"> </w:t>
      </w:r>
      <w:r w:rsidRPr="0003511B">
        <w:t>facultades de control e inspección, o poner obstáculos, por cualquier causa a</w:t>
      </w:r>
      <w:r>
        <w:t xml:space="preserve"> </w:t>
      </w:r>
      <w:r w:rsidRPr="0003511B">
        <w:t>dicho ejercicio.</w:t>
      </w:r>
    </w:p>
    <w:p w:rsidR="003E2F64" w:rsidRDefault="00C3650A" w:rsidP="00C3650A">
      <w:pPr>
        <w:numPr>
          <w:ilvl w:val="0"/>
          <w:numId w:val="15"/>
        </w:numPr>
      </w:pPr>
      <w:r w:rsidRPr="0003511B">
        <w:t>El incumplimiento de las cláusulas contenidas en este Pliego o en los demás</w:t>
      </w:r>
      <w:r>
        <w:t xml:space="preserve"> </w:t>
      </w:r>
      <w:r w:rsidRPr="0003511B">
        <w:t>documentos que forman parte del contrato</w:t>
      </w:r>
      <w:r w:rsidR="003E2F64">
        <w:t>.</w:t>
      </w:r>
    </w:p>
    <w:p w:rsidR="003E2F64" w:rsidRDefault="00C3650A" w:rsidP="00C3650A">
      <w:pPr>
        <w:numPr>
          <w:ilvl w:val="0"/>
          <w:numId w:val="15"/>
        </w:numPr>
      </w:pPr>
      <w:r w:rsidRPr="0003511B">
        <w:t>La renuncia de</w:t>
      </w:r>
      <w:r w:rsidR="003E2F64">
        <w:t xml:space="preserve">l ICAM </w:t>
      </w:r>
      <w:r w:rsidRPr="0003511B">
        <w:t>a continuar con los trabajos correspondientes a este</w:t>
      </w:r>
      <w:r>
        <w:t xml:space="preserve"> </w:t>
      </w:r>
      <w:r w:rsidRPr="0003511B">
        <w:t>contrato.</w:t>
      </w:r>
      <w:r>
        <w:t xml:space="preserve"> Para ello, </w:t>
      </w:r>
      <w:r w:rsidR="003E2F64">
        <w:t>el ICAM</w:t>
      </w:r>
      <w:r>
        <w:t xml:space="preserve"> deberá de realizar un aviso por escrito con una antelación de noventa (90) días. </w:t>
      </w:r>
    </w:p>
    <w:p w:rsidR="003E2F64" w:rsidRDefault="00C3650A" w:rsidP="00C3650A">
      <w:pPr>
        <w:numPr>
          <w:ilvl w:val="0"/>
          <w:numId w:val="15"/>
        </w:numPr>
      </w:pPr>
      <w:r w:rsidRPr="0003511B">
        <w:t xml:space="preserve">La extinción de la personalidad jurídica del </w:t>
      </w:r>
      <w:r>
        <w:t>proveedor</w:t>
      </w:r>
      <w:r w:rsidRPr="0003511B">
        <w:t>, salvo que el</w:t>
      </w:r>
      <w:r>
        <w:t xml:space="preserve"> </w:t>
      </w:r>
      <w:r w:rsidRPr="0003511B">
        <w:t>patrimonio y organización de la sociedad extinguida sea incorporada a otra</w:t>
      </w:r>
      <w:r>
        <w:t xml:space="preserve"> </w:t>
      </w:r>
      <w:r w:rsidRPr="0003511B">
        <w:t>entidad, asumiendo esta última, de manera plena, las obligaciones de aquélla y</w:t>
      </w:r>
      <w:r>
        <w:t xml:space="preserve"> </w:t>
      </w:r>
      <w:r w:rsidRPr="0003511B">
        <w:t>siempre que la nueva entidad, en el plazo de 15 días naturales, ofrezca llevar a</w:t>
      </w:r>
      <w:r>
        <w:t xml:space="preserve"> </w:t>
      </w:r>
      <w:r w:rsidRPr="0003511B">
        <w:t xml:space="preserve">cabo el contrato en las mismas condiciones estipuladas. </w:t>
      </w:r>
    </w:p>
    <w:p w:rsidR="00C3650A" w:rsidRDefault="003E2F64" w:rsidP="003E2F64">
      <w:pPr>
        <w:ind w:left="708"/>
      </w:pPr>
      <w:r>
        <w:t>El ICAM</w:t>
      </w:r>
      <w:r w:rsidR="00C3650A" w:rsidRPr="0003511B">
        <w:t xml:space="preserve"> podrá admitir o</w:t>
      </w:r>
      <w:r w:rsidR="00C3650A">
        <w:t xml:space="preserve"> </w:t>
      </w:r>
      <w:r w:rsidR="00C3650A" w:rsidRPr="0003511B">
        <w:t>desechar el ofrecimiento, sin que, en este último caso, haya derecho a</w:t>
      </w:r>
      <w:r w:rsidR="00C3650A">
        <w:t xml:space="preserve"> </w:t>
      </w:r>
      <w:r w:rsidR="00C3650A" w:rsidRPr="0003511B">
        <w:t>indemnización alguna por el resto del contrato dejado de ejecutar.</w:t>
      </w:r>
    </w:p>
    <w:p w:rsidR="00C3650A" w:rsidRPr="0003511B" w:rsidRDefault="00C3650A" w:rsidP="003E2F64">
      <w:pPr>
        <w:numPr>
          <w:ilvl w:val="0"/>
          <w:numId w:val="16"/>
        </w:numPr>
      </w:pPr>
      <w:r w:rsidRPr="0003511B">
        <w:t>La solicitud de declaración de sit</w:t>
      </w:r>
      <w:r>
        <w:t>uación concursal del proveedor</w:t>
      </w:r>
      <w:r w:rsidRPr="0003511B">
        <w:t>.</w:t>
      </w:r>
    </w:p>
    <w:p w:rsidR="003E2F64" w:rsidRDefault="00C3650A" w:rsidP="00C3650A">
      <w:pPr>
        <w:numPr>
          <w:ilvl w:val="0"/>
          <w:numId w:val="16"/>
        </w:numPr>
      </w:pPr>
      <w:r w:rsidRPr="0003511B">
        <w:t>La cesión del contrato, en todo o en parte, sin la previa autorización expresa d</w:t>
      </w:r>
      <w:r w:rsidR="003E2F64">
        <w:t>el ICAM</w:t>
      </w:r>
      <w:r w:rsidRPr="0003511B">
        <w:t>.</w:t>
      </w:r>
    </w:p>
    <w:p w:rsidR="00C3650A" w:rsidRDefault="00C3650A" w:rsidP="00C3650A">
      <w:pPr>
        <w:numPr>
          <w:ilvl w:val="0"/>
          <w:numId w:val="16"/>
        </w:numPr>
      </w:pPr>
      <w:r w:rsidRPr="0003511B">
        <w:t>El mutuo acuerdo entre las partes.</w:t>
      </w:r>
    </w:p>
    <w:p w:rsidR="00C3650A" w:rsidRPr="0003511B" w:rsidRDefault="00C3650A" w:rsidP="00C3650A"/>
    <w:p w:rsidR="00C3650A" w:rsidRPr="00B757D0" w:rsidRDefault="00C37B6C" w:rsidP="00FA1C65">
      <w:pPr>
        <w:pStyle w:val="Ttulo1"/>
      </w:pPr>
      <w:bookmarkStart w:id="34" w:name="_Toc528255150"/>
      <w:bookmarkStart w:id="35" w:name="_Toc29373356"/>
      <w:r w:rsidRPr="00F91BB8">
        <w:t xml:space="preserve">Régimen Jurídico </w:t>
      </w:r>
      <w:r>
        <w:t>d</w:t>
      </w:r>
      <w:r w:rsidRPr="00F91BB8">
        <w:t>el Contrato</w:t>
      </w:r>
      <w:bookmarkEnd w:id="34"/>
      <w:bookmarkEnd w:id="35"/>
    </w:p>
    <w:p w:rsidR="00C3650A" w:rsidRDefault="00C3650A" w:rsidP="00C3650A">
      <w:r w:rsidRPr="00F91BB8">
        <w:t>Toda controversia que surja entre las partes en relación con la preparación,</w:t>
      </w:r>
      <w:r>
        <w:t xml:space="preserve"> </w:t>
      </w:r>
      <w:r w:rsidRPr="00F91BB8">
        <w:t>adjudicación, cumplimiento, efectos y extinción del contrato, corresponderá</w:t>
      </w:r>
      <w:r>
        <w:t xml:space="preserve"> </w:t>
      </w:r>
      <w:r w:rsidRPr="00F91BB8">
        <w:t>conocerla a la jurisdicción civil conforme a lo dispuesto en la legislación de</w:t>
      </w:r>
      <w:r>
        <w:t xml:space="preserve"> </w:t>
      </w:r>
      <w:r w:rsidRPr="00F91BB8">
        <w:t>contratos. Los licitadores, por el hecho de presentar sus ofertas,</w:t>
      </w:r>
      <w:r>
        <w:t xml:space="preserve"> </w:t>
      </w:r>
      <w:r w:rsidRPr="00F91BB8">
        <w:t>se someten expresamente a los Juzgados y Tribunales de Madrid capital, con</w:t>
      </w:r>
      <w:r>
        <w:t xml:space="preserve"> </w:t>
      </w:r>
      <w:r w:rsidRPr="00F91BB8">
        <w:t>renuncia al fuero que pudiera corresponderles.</w:t>
      </w:r>
    </w:p>
    <w:p w:rsidR="00C37B6C" w:rsidRDefault="00C37B6C" w:rsidP="00C3650A"/>
    <w:p w:rsidR="00C3650A" w:rsidRPr="00A2352E" w:rsidRDefault="00C37B6C" w:rsidP="00FA1C65">
      <w:pPr>
        <w:pStyle w:val="Ttulo1"/>
      </w:pPr>
      <w:bookmarkStart w:id="36" w:name="_Toc528255151"/>
      <w:r>
        <w:t xml:space="preserve"> </w:t>
      </w:r>
      <w:bookmarkStart w:id="37" w:name="_Toc29373357"/>
      <w:r>
        <w:t>Calendario de Licitación</w:t>
      </w:r>
      <w:bookmarkEnd w:id="36"/>
      <w:bookmarkEnd w:id="37"/>
    </w:p>
    <w:p w:rsidR="00C3650A" w:rsidRDefault="00C3650A" w:rsidP="00C3650A">
      <w:r>
        <w:t xml:space="preserve">A </w:t>
      </w:r>
      <w:r w:rsidR="00C37B6C">
        <w:t>continuación,</w:t>
      </w:r>
      <w:r w:rsidRPr="000B377D">
        <w:t xml:space="preserve"> se</w:t>
      </w:r>
      <w:r>
        <w:t xml:space="preserve"> muestra el calendario previsto:</w:t>
      </w:r>
    </w:p>
    <w:p w:rsidR="00894716" w:rsidRDefault="00894716" w:rsidP="00C3650A"/>
    <w:tbl>
      <w:tblPr>
        <w:tblStyle w:val="Tablaconcuadrcula"/>
        <w:tblW w:w="0" w:type="auto"/>
        <w:tblLook w:val="04A0"/>
      </w:tblPr>
      <w:tblGrid>
        <w:gridCol w:w="4673"/>
        <w:gridCol w:w="1985"/>
        <w:gridCol w:w="1836"/>
      </w:tblGrid>
      <w:tr w:rsidR="00C3650A" w:rsidRPr="00C37B6C" w:rsidTr="00EB131C">
        <w:tc>
          <w:tcPr>
            <w:tcW w:w="4673" w:type="dxa"/>
            <w:shd w:val="clear" w:color="auto" w:fill="752936" w:themeFill="text1"/>
          </w:tcPr>
          <w:p w:rsidR="00C3650A" w:rsidRPr="00EB131C" w:rsidRDefault="00C3650A" w:rsidP="00EB131C">
            <w:pPr>
              <w:jc w:val="center"/>
              <w:rPr>
                <w:b/>
                <w:color w:val="FFFFFF" w:themeColor="background1"/>
              </w:rPr>
            </w:pPr>
            <w:r w:rsidRPr="00EB131C">
              <w:rPr>
                <w:b/>
                <w:color w:val="FFFFFF" w:themeColor="background1"/>
              </w:rPr>
              <w:t>Actividad</w:t>
            </w:r>
          </w:p>
        </w:tc>
        <w:tc>
          <w:tcPr>
            <w:tcW w:w="1985" w:type="dxa"/>
            <w:shd w:val="clear" w:color="auto" w:fill="752936" w:themeFill="text1"/>
          </w:tcPr>
          <w:p w:rsidR="00C3650A" w:rsidRPr="00EB131C" w:rsidRDefault="00C3650A" w:rsidP="00EB131C">
            <w:pPr>
              <w:jc w:val="center"/>
              <w:rPr>
                <w:b/>
                <w:color w:val="FFFFFF" w:themeColor="background1"/>
              </w:rPr>
            </w:pPr>
            <w:r w:rsidRPr="00EB131C">
              <w:rPr>
                <w:b/>
                <w:color w:val="FFFFFF" w:themeColor="background1"/>
              </w:rPr>
              <w:t>Día</w:t>
            </w:r>
          </w:p>
        </w:tc>
        <w:tc>
          <w:tcPr>
            <w:tcW w:w="1836" w:type="dxa"/>
            <w:shd w:val="clear" w:color="auto" w:fill="752936" w:themeFill="text1"/>
          </w:tcPr>
          <w:p w:rsidR="00C3650A" w:rsidRPr="00EB131C" w:rsidRDefault="00C3650A" w:rsidP="00EB131C">
            <w:pPr>
              <w:jc w:val="center"/>
              <w:rPr>
                <w:b/>
                <w:color w:val="FFFFFF" w:themeColor="background1"/>
              </w:rPr>
            </w:pPr>
            <w:r w:rsidRPr="00EB131C">
              <w:rPr>
                <w:b/>
                <w:color w:val="FFFFFF" w:themeColor="background1"/>
              </w:rPr>
              <w:t>Hora</w:t>
            </w:r>
          </w:p>
        </w:tc>
      </w:tr>
      <w:tr w:rsidR="003978CD" w:rsidRPr="00C37B6C" w:rsidTr="002F3C30">
        <w:tc>
          <w:tcPr>
            <w:tcW w:w="4673" w:type="dxa"/>
          </w:tcPr>
          <w:p w:rsidR="003978CD" w:rsidRPr="003978CD" w:rsidRDefault="003978CD" w:rsidP="003978CD">
            <w:pPr>
              <w:rPr>
                <w:smallCaps/>
              </w:rPr>
            </w:pPr>
            <w:r>
              <w:rPr>
                <w:smallCaps/>
              </w:rPr>
              <w:t>R</w:t>
            </w:r>
            <w:r>
              <w:t>ecepción de dudas y aclaraciones</w:t>
            </w:r>
          </w:p>
        </w:tc>
        <w:tc>
          <w:tcPr>
            <w:tcW w:w="1985" w:type="dxa"/>
          </w:tcPr>
          <w:p w:rsidR="003978CD" w:rsidRPr="00C37B6C" w:rsidRDefault="00360070" w:rsidP="003978CD">
            <w:pPr>
              <w:jc w:val="center"/>
            </w:pPr>
            <w:r>
              <w:t>20</w:t>
            </w:r>
            <w:r w:rsidR="009330D6">
              <w:t>/01/2020</w:t>
            </w:r>
          </w:p>
        </w:tc>
        <w:tc>
          <w:tcPr>
            <w:tcW w:w="1836" w:type="dxa"/>
          </w:tcPr>
          <w:p w:rsidR="003978CD" w:rsidRPr="00C37B6C" w:rsidRDefault="009330D6" w:rsidP="003978CD">
            <w:pPr>
              <w:jc w:val="center"/>
            </w:pPr>
            <w:r>
              <w:t>00:00</w:t>
            </w:r>
          </w:p>
        </w:tc>
      </w:tr>
      <w:tr w:rsidR="003978CD" w:rsidRPr="00C37B6C" w:rsidTr="002F3C30">
        <w:tc>
          <w:tcPr>
            <w:tcW w:w="4673" w:type="dxa"/>
          </w:tcPr>
          <w:p w:rsidR="003978CD" w:rsidRPr="003978CD" w:rsidRDefault="003978CD" w:rsidP="003978CD">
            <w:r w:rsidRPr="003978CD">
              <w:t>Resolución de dudas y aclaraciones</w:t>
            </w:r>
          </w:p>
        </w:tc>
        <w:tc>
          <w:tcPr>
            <w:tcW w:w="1985" w:type="dxa"/>
          </w:tcPr>
          <w:p w:rsidR="003978CD" w:rsidRPr="00C37B6C" w:rsidRDefault="00360070" w:rsidP="003978CD">
            <w:pPr>
              <w:jc w:val="center"/>
            </w:pPr>
            <w:r>
              <w:t>22</w:t>
            </w:r>
            <w:r w:rsidR="009330D6">
              <w:t>/01/2020</w:t>
            </w:r>
          </w:p>
        </w:tc>
        <w:tc>
          <w:tcPr>
            <w:tcW w:w="1836" w:type="dxa"/>
          </w:tcPr>
          <w:p w:rsidR="003978CD" w:rsidRPr="00C37B6C" w:rsidRDefault="009330D6" w:rsidP="009330D6">
            <w:pPr>
              <w:jc w:val="center"/>
            </w:pPr>
            <w:r>
              <w:t>20:00</w:t>
            </w:r>
          </w:p>
        </w:tc>
      </w:tr>
      <w:tr w:rsidR="003978CD" w:rsidRPr="00C37B6C" w:rsidTr="002F3C30">
        <w:tc>
          <w:tcPr>
            <w:tcW w:w="4673" w:type="dxa"/>
          </w:tcPr>
          <w:p w:rsidR="003978CD" w:rsidRPr="003978CD" w:rsidRDefault="003978CD" w:rsidP="003978CD">
            <w:r w:rsidRPr="003978CD">
              <w:t xml:space="preserve">Presentación de </w:t>
            </w:r>
            <w:r>
              <w:t>O</w:t>
            </w:r>
            <w:r w:rsidRPr="003978CD">
              <w:t>fertas</w:t>
            </w:r>
          </w:p>
        </w:tc>
        <w:tc>
          <w:tcPr>
            <w:tcW w:w="1985" w:type="dxa"/>
          </w:tcPr>
          <w:p w:rsidR="003978CD" w:rsidRPr="00C37B6C" w:rsidRDefault="00360070" w:rsidP="003978CD">
            <w:pPr>
              <w:jc w:val="center"/>
            </w:pPr>
            <w:r>
              <w:t>24</w:t>
            </w:r>
            <w:r w:rsidR="009330D6">
              <w:t>/01/2020</w:t>
            </w:r>
          </w:p>
        </w:tc>
        <w:tc>
          <w:tcPr>
            <w:tcW w:w="1836" w:type="dxa"/>
          </w:tcPr>
          <w:p w:rsidR="003978CD" w:rsidRPr="00C37B6C" w:rsidRDefault="009330D6" w:rsidP="003978CD">
            <w:pPr>
              <w:jc w:val="center"/>
            </w:pPr>
            <w:r>
              <w:t>00:00</w:t>
            </w:r>
          </w:p>
        </w:tc>
      </w:tr>
    </w:tbl>
    <w:p w:rsidR="00C3650A" w:rsidRDefault="00C3650A" w:rsidP="00C3650A"/>
    <w:p w:rsidR="00C3650A" w:rsidRDefault="00C3650A" w:rsidP="00C3650A">
      <w:r w:rsidRPr="00D828A1">
        <w:t>Todas aquellas ofertas que se presenten fuera del plazo estipulado no sé tomarán en consideración.</w:t>
      </w:r>
    </w:p>
    <w:p w:rsidR="003978CD" w:rsidRDefault="003978CD" w:rsidP="00C3650A"/>
    <w:p w:rsidR="00C3650A" w:rsidRDefault="003978CD" w:rsidP="00FA1C65">
      <w:pPr>
        <w:pStyle w:val="Ttulo1"/>
      </w:pPr>
      <w:bookmarkStart w:id="38" w:name="_Toc528255152"/>
      <w:r>
        <w:t xml:space="preserve"> </w:t>
      </w:r>
      <w:bookmarkStart w:id="39" w:name="_Toc29373358"/>
      <w:r>
        <w:t>Idioma</w:t>
      </w:r>
      <w:bookmarkEnd w:id="38"/>
      <w:bookmarkEnd w:id="39"/>
    </w:p>
    <w:p w:rsidR="00C3650A" w:rsidRDefault="00C3650A" w:rsidP="00C3650A">
      <w:r>
        <w:t xml:space="preserve">Todos los documentos que conforman las propuestas tienen que ser presentados en idioma castellano. </w:t>
      </w:r>
    </w:p>
    <w:p w:rsidR="003978CD" w:rsidRDefault="003978CD" w:rsidP="00C3650A"/>
    <w:p w:rsidR="00C3650A" w:rsidRPr="00A2352E" w:rsidRDefault="003978CD" w:rsidP="00FA1C65">
      <w:pPr>
        <w:pStyle w:val="Ttulo1"/>
      </w:pPr>
      <w:bookmarkStart w:id="40" w:name="_Toc528255153"/>
      <w:bookmarkStart w:id="41" w:name="_Toc29373359"/>
      <w:r>
        <w:t>Presentación de las Ofertas</w:t>
      </w:r>
      <w:bookmarkEnd w:id="40"/>
      <w:bookmarkEnd w:id="41"/>
    </w:p>
    <w:p w:rsidR="00C3650A" w:rsidRDefault="00C3650A" w:rsidP="00C3650A">
      <w:r>
        <w:t>La presentación de ofertas debe realizarse a través de</w:t>
      </w:r>
      <w:r w:rsidR="008E5D6C">
        <w:t xml:space="preserve"> su envío en formato electrónico a la</w:t>
      </w:r>
      <w:r w:rsidR="007F4C16">
        <w:t>s siguientes</w:t>
      </w:r>
      <w:r w:rsidR="008E5D6C">
        <w:t xml:space="preserve"> direcci</w:t>
      </w:r>
      <w:r w:rsidR="007F4C16">
        <w:t>o</w:t>
      </w:r>
      <w:r w:rsidR="008E5D6C">
        <w:t>n</w:t>
      </w:r>
      <w:r w:rsidR="007F4C16">
        <w:t>es</w:t>
      </w:r>
      <w:r w:rsidR="008E5D6C">
        <w:t xml:space="preserve"> de email del </w:t>
      </w:r>
      <w:r w:rsidR="008768F7">
        <w:t xml:space="preserve">ICAM </w:t>
      </w:r>
      <w:hyperlink r:id="rId13" w:history="1">
        <w:r w:rsidR="007F4C16" w:rsidRPr="00852EF4">
          <w:rPr>
            <w:rStyle w:val="Hipervnculo"/>
          </w:rPr>
          <w:t>jgarcia@icam.es</w:t>
        </w:r>
      </w:hyperlink>
      <w:r w:rsidR="007F4C16">
        <w:t xml:space="preserve"> y silviap@icam.es </w:t>
      </w:r>
      <w:r w:rsidR="00954821">
        <w:t xml:space="preserve">indicando en el campo </w:t>
      </w:r>
      <w:r w:rsidR="00773223">
        <w:t>Asunto</w:t>
      </w:r>
      <w:r w:rsidR="00954821">
        <w:t xml:space="preserve">: Oferta </w:t>
      </w:r>
      <w:r w:rsidR="00773223">
        <w:t xml:space="preserve">para la </w:t>
      </w:r>
      <w:r w:rsidR="00954821" w:rsidRPr="00954821">
        <w:t>Contratación de la Agencia de Comunicación del Congreso de la Abogacía 2020</w:t>
      </w:r>
      <w:r w:rsidR="00773223">
        <w:t>;</w:t>
      </w:r>
      <w:r w:rsidR="00954821">
        <w:t xml:space="preserve"> </w:t>
      </w:r>
      <w:r>
        <w:t xml:space="preserve">no admitiéndose ninguna otra forma de presentación. </w:t>
      </w:r>
    </w:p>
    <w:p w:rsidR="008768F7" w:rsidRDefault="008768F7" w:rsidP="008768F7">
      <w:bookmarkStart w:id="42" w:name="_Toc528255154"/>
    </w:p>
    <w:p w:rsidR="00C3650A" w:rsidRDefault="008768F7" w:rsidP="00FA1C65">
      <w:pPr>
        <w:pStyle w:val="Ttulo1"/>
      </w:pPr>
      <w:r>
        <w:t xml:space="preserve"> </w:t>
      </w:r>
      <w:bookmarkStart w:id="43" w:name="_Toc29373360"/>
      <w:r>
        <w:t>Criterios para la Adjudicación del Contrato</w:t>
      </w:r>
      <w:bookmarkEnd w:id="42"/>
      <w:bookmarkEnd w:id="43"/>
    </w:p>
    <w:p w:rsidR="00AB17E2" w:rsidRDefault="00AB17E2" w:rsidP="00AB17E2">
      <w:r>
        <w:t>La adjudicación del contrato se realizará utilizando una pluralidad de criterios de adjudicación en base a la mejor relación calidad-precio.</w:t>
      </w:r>
    </w:p>
    <w:p w:rsidR="00AB17E2" w:rsidRPr="00AB17E2" w:rsidRDefault="00AB17E2" w:rsidP="00AB17E2">
      <w:r>
        <w:t>Se utilizarán como criterios de adjudicación únicamente aquellos factores o elementos relacionados con las características de la prestación o con sus condiciones de ejecución y mejoras aportadas, que además comporten una ventaja económica y que hayan sido suficientemente especificados, en cuanto a su contenido y valoración, en los pliegos de cláusulas particulares</w:t>
      </w:r>
    </w:p>
    <w:p w:rsidR="00217D7D" w:rsidRDefault="00AB17E2" w:rsidP="009707FE">
      <w:pPr>
        <w:numPr>
          <w:ilvl w:val="0"/>
          <w:numId w:val="24"/>
        </w:numPr>
      </w:pPr>
      <w:r w:rsidRPr="00217D7D">
        <w:rPr>
          <w:b/>
        </w:rPr>
        <w:t>Criterio Ponderación Económica</w:t>
      </w:r>
      <w:r>
        <w:t xml:space="preserve">: El </w:t>
      </w:r>
      <w:r w:rsidR="005D0EF1">
        <w:t xml:space="preserve"> </w:t>
      </w:r>
      <w:r>
        <w:t>c</w:t>
      </w:r>
      <w:r w:rsidR="005D0EF1">
        <w:t xml:space="preserve">riterio </w:t>
      </w:r>
      <w:r w:rsidR="009707FE">
        <w:t>precio</w:t>
      </w:r>
      <w:r w:rsidR="005D0EF1">
        <w:t xml:space="preserve"> es el argumento principal de la decisión, de forma que su peso es muy importante dentro de los criterios de adjudicación.</w:t>
      </w:r>
    </w:p>
    <w:p w:rsidR="005D0EF1" w:rsidRDefault="005D0EF1" w:rsidP="00217D7D">
      <w:pPr>
        <w:ind w:left="708"/>
      </w:pPr>
      <w:r>
        <w:t>En este sentido, se fija como criterio de puntuación máxima la oferta más económica de aquellas cuyas características técnicas o condiciones de la prestación cumplan con los requerimientos mínimos establecidos para la licitación.</w:t>
      </w:r>
    </w:p>
    <w:p w:rsidR="005D0EF1" w:rsidRDefault="005D0EF1" w:rsidP="00217D7D">
      <w:pPr>
        <w:ind w:left="708"/>
      </w:pPr>
      <w:r>
        <w:t xml:space="preserve">El precio será el único criterio de valoración de las ofertas únicamente cuando se trate de prestaciones que no admitan variación alguna en las ofertas más allá del coste, por estar perfectamente definidas todas las características de las prestaciones que se precisan contratar. </w:t>
      </w:r>
    </w:p>
    <w:p w:rsidR="005D0EF1" w:rsidRPr="00217D7D" w:rsidRDefault="00217D7D" w:rsidP="00217D7D">
      <w:pPr>
        <w:numPr>
          <w:ilvl w:val="0"/>
          <w:numId w:val="23"/>
        </w:numPr>
      </w:pPr>
      <w:r w:rsidRPr="00217D7D">
        <w:rPr>
          <w:b/>
        </w:rPr>
        <w:t xml:space="preserve">Criterios Ponderación Cualitativos: </w:t>
      </w:r>
      <w:r w:rsidR="005D0EF1">
        <w:t xml:space="preserve">Los criterios expuestos a continuación se encuentran </w:t>
      </w:r>
      <w:r w:rsidR="005D0EF1" w:rsidRPr="00217D7D">
        <w:t>vinculador al objeto del contrato:</w:t>
      </w:r>
    </w:p>
    <w:p w:rsidR="009B5790" w:rsidRPr="009B5790" w:rsidRDefault="00950944" w:rsidP="00217D7D">
      <w:pPr>
        <w:numPr>
          <w:ilvl w:val="1"/>
          <w:numId w:val="23"/>
        </w:numPr>
      </w:pPr>
      <w:r w:rsidRPr="00950944">
        <w:rPr>
          <w:b/>
        </w:rPr>
        <w:t>Propuesta creativa y slogan presentados</w:t>
      </w:r>
      <w:r w:rsidR="009B5790">
        <w:t>, así como su aplicación a las piezas gráficas. Debe partir de una idea original, creada al efecto para el Congreso de la Abogacía de Madrid y ha de presentarse en el soporte adecuado para su visualización y cotejo.</w:t>
      </w:r>
    </w:p>
    <w:p w:rsidR="00D765BE" w:rsidRDefault="003D2A8E" w:rsidP="00217D7D">
      <w:pPr>
        <w:numPr>
          <w:ilvl w:val="1"/>
          <w:numId w:val="23"/>
        </w:numPr>
      </w:pPr>
      <w:r w:rsidRPr="00095996">
        <w:rPr>
          <w:b/>
        </w:rPr>
        <w:t>S</w:t>
      </w:r>
      <w:r w:rsidR="005D0EF1" w:rsidRPr="00095996">
        <w:rPr>
          <w:b/>
        </w:rPr>
        <w:t>olvencia económica</w:t>
      </w:r>
      <w:r w:rsidR="005D0EF1">
        <w:t xml:space="preserve">. El </w:t>
      </w:r>
      <w:r>
        <w:t>proveedor</w:t>
      </w:r>
      <w:r w:rsidR="005D0EF1">
        <w:t xml:space="preserve"> debe disponer de solvencia económica suficiente para garantizar y mantener la prestación objeto de licitación durante el periodo de duración del contrato. Aportará documentación suficiente en este sentido a su elección</w:t>
      </w:r>
      <w:r>
        <w:t>.</w:t>
      </w:r>
    </w:p>
    <w:p w:rsidR="005D0EF1" w:rsidRDefault="005D0EF1" w:rsidP="00217D7D">
      <w:pPr>
        <w:numPr>
          <w:ilvl w:val="1"/>
          <w:numId w:val="23"/>
        </w:numPr>
      </w:pPr>
      <w:r w:rsidRPr="00095996">
        <w:rPr>
          <w:b/>
        </w:rPr>
        <w:t>Calidad técnica de la propuesta</w:t>
      </w:r>
      <w:r>
        <w:t xml:space="preserve">. Para valorar la memoria del servicio de las proposiciones que hayan sido admitidas a licitación, se analizarán y puntuarán: </w:t>
      </w:r>
    </w:p>
    <w:p w:rsidR="00D765BE" w:rsidRDefault="005D0EF1" w:rsidP="005C2E36">
      <w:pPr>
        <w:numPr>
          <w:ilvl w:val="2"/>
          <w:numId w:val="23"/>
        </w:numPr>
      </w:pPr>
      <w:r>
        <w:t>Definición y descripción de la prestación</w:t>
      </w:r>
      <w:r w:rsidR="00D765BE">
        <w:t xml:space="preserve"> (</w:t>
      </w:r>
      <w:r w:rsidR="00AD6D11">
        <w:t>proyecto, servicio o suministro)</w:t>
      </w:r>
    </w:p>
    <w:p w:rsidR="00D765BE" w:rsidRDefault="005D0EF1" w:rsidP="005C2E36">
      <w:pPr>
        <w:numPr>
          <w:ilvl w:val="2"/>
          <w:numId w:val="23"/>
        </w:numPr>
      </w:pPr>
      <w:r>
        <w:t>Se valorará la coherencia y claridad del documento, la estructura y su contenido en relación con la prestación a realizar.</w:t>
      </w:r>
    </w:p>
    <w:p w:rsidR="00D765BE" w:rsidRDefault="00D765BE" w:rsidP="005C2E36">
      <w:pPr>
        <w:numPr>
          <w:ilvl w:val="2"/>
          <w:numId w:val="23"/>
        </w:numPr>
      </w:pPr>
      <w:r>
        <w:t>S</w:t>
      </w:r>
      <w:r w:rsidR="005D0EF1">
        <w:t xml:space="preserve">e indicarán los perfiles de los profesionales que intervienen, el responsable de la actividad, el cronograma de actividades, categorías profesionales, funciones a desarrollar, responsabilidad, horarios, </w:t>
      </w:r>
      <w:proofErr w:type="spellStart"/>
      <w:r w:rsidR="005D0EF1">
        <w:t>etc</w:t>
      </w:r>
      <w:proofErr w:type="spellEnd"/>
      <w:r w:rsidR="005D0EF1">
        <w:t xml:space="preserve"> . </w:t>
      </w:r>
    </w:p>
    <w:p w:rsidR="00AD6D11" w:rsidRDefault="005D0EF1" w:rsidP="005C2E36">
      <w:pPr>
        <w:numPr>
          <w:ilvl w:val="2"/>
          <w:numId w:val="23"/>
        </w:numPr>
      </w:pPr>
      <w:r>
        <w:t>Recursos materiales: adecuación al objeto de la prestación del material y equipamiento aportado para la ejecución, indicando su descripción y destino.</w:t>
      </w:r>
    </w:p>
    <w:p w:rsidR="005D0EF1" w:rsidRDefault="005D0EF1" w:rsidP="005C2E36">
      <w:pPr>
        <w:numPr>
          <w:ilvl w:val="2"/>
          <w:numId w:val="23"/>
        </w:numPr>
      </w:pPr>
      <w:r>
        <w:t xml:space="preserve">Actuaciones de coordinación interna y externa, indicando profesionales, periodicidad y funciones. </w:t>
      </w:r>
    </w:p>
    <w:p w:rsidR="0061019B" w:rsidRDefault="005D0EF1" w:rsidP="00095996">
      <w:pPr>
        <w:numPr>
          <w:ilvl w:val="1"/>
          <w:numId w:val="23"/>
        </w:numPr>
      </w:pPr>
      <w:r w:rsidRPr="00095996">
        <w:rPr>
          <w:b/>
        </w:rPr>
        <w:t>Solvencia técnica</w:t>
      </w:r>
      <w:r>
        <w:t xml:space="preserve">. La empresa licitante debe aportar demostración suficiente de solvencia y capacitación técnica para llevar a cabo el proyecto al que opta. Se valorará de forma positiva la vinculación y apoyo técnico de la empresa con organismos públicos y su portfolio de proveedores. La solvencia técnica y profesional se acreditará </w:t>
      </w:r>
      <w:r w:rsidR="00B056B7">
        <w:t xml:space="preserve">mediante la </w:t>
      </w:r>
      <w:r w:rsidR="00225599" w:rsidRPr="00225599">
        <w:t>documentación suficiente en este sentido a su elección.</w:t>
      </w:r>
    </w:p>
    <w:p w:rsidR="0061019B" w:rsidRDefault="005D0EF1" w:rsidP="00095996">
      <w:pPr>
        <w:numPr>
          <w:ilvl w:val="1"/>
          <w:numId w:val="23"/>
        </w:numPr>
      </w:pPr>
      <w:r w:rsidRPr="00095996">
        <w:rPr>
          <w:b/>
        </w:rPr>
        <w:t>Plazo de ejecución o entrega de la prestación</w:t>
      </w:r>
      <w:r>
        <w:t xml:space="preserve">. </w:t>
      </w:r>
    </w:p>
    <w:p w:rsidR="005D0EF1" w:rsidRDefault="005D0EF1" w:rsidP="00214AEF">
      <w:pPr>
        <w:numPr>
          <w:ilvl w:val="1"/>
          <w:numId w:val="23"/>
        </w:numPr>
      </w:pPr>
      <w:r w:rsidRPr="00095996">
        <w:rPr>
          <w:b/>
        </w:rPr>
        <w:t>Mejoras de valoración automática</w:t>
      </w:r>
      <w:r>
        <w:t xml:space="preserve">. Características estéticas, funcionales o tecnológicas. Por mejora se entiende todo aquello que suponga un plus sobre los requisitos fijados en el pliego y una ventaja para el </w:t>
      </w:r>
      <w:r w:rsidR="00B3631B">
        <w:t>ICAM</w:t>
      </w:r>
      <w:r>
        <w:t xml:space="preserve">, que puede obtener sin un sobrecoste. </w:t>
      </w:r>
    </w:p>
    <w:p w:rsidR="00CE498E" w:rsidRDefault="005D0EF1" w:rsidP="00214AEF">
      <w:pPr>
        <w:numPr>
          <w:ilvl w:val="1"/>
          <w:numId w:val="23"/>
        </w:numPr>
      </w:pPr>
      <w:r w:rsidRPr="00214AEF">
        <w:rPr>
          <w:b/>
        </w:rPr>
        <w:t xml:space="preserve">Servicio postventa </w:t>
      </w:r>
    </w:p>
    <w:p w:rsidR="006E00DF" w:rsidRDefault="006E00DF" w:rsidP="006E00DF">
      <w:pPr>
        <w:numPr>
          <w:ilvl w:val="0"/>
          <w:numId w:val="23"/>
        </w:numPr>
      </w:pPr>
      <w:r w:rsidRPr="00E4632A">
        <w:rPr>
          <w:b/>
        </w:rPr>
        <w:t xml:space="preserve">Criterios Ponderación Sociales y Medioambientales: </w:t>
      </w:r>
      <w:r>
        <w:t xml:space="preserve">Se considerarán directamente vinculados al objeto del contrato aquellos aspectos sociales o medioambientales de carácter objetivo y cuantificable relativos a las condiciones laborales de ejecución de un contrato o al sistema de producción de los bienes objeto de contratación, tales como el número o porcentaje de trabajadores en situación de riesgo de exclusión social o con </w:t>
      </w:r>
      <w:r w:rsidRPr="00E4632A">
        <w:t>discapacidad, la igualdad de oportunidades entre mujeres y hombres, la conciliación de la</w:t>
      </w:r>
      <w:r>
        <w:t xml:space="preserve"> vida laboral y familiar, el porcentaje de plantilla indefinida, la seguridad y salud laboral, así como la salvaguarda y cumplimiento de los Derechos Humanos y los estándares laborales definidos cuando hubieran sido producidos en países en desarrollo, y el respeto y cuidado del medioambiente, entre otros. </w:t>
      </w:r>
    </w:p>
    <w:p w:rsidR="006E00DF" w:rsidRDefault="006E00DF" w:rsidP="006E00DF">
      <w:pPr>
        <w:ind w:left="720"/>
      </w:pPr>
      <w:r>
        <w:t>En particular, serán requisitos de obligado cumplimiento:</w:t>
      </w:r>
    </w:p>
    <w:p w:rsidR="006E00DF" w:rsidRDefault="006E00DF" w:rsidP="006E00DF">
      <w:pPr>
        <w:numPr>
          <w:ilvl w:val="1"/>
          <w:numId w:val="23"/>
        </w:numPr>
      </w:pPr>
      <w:r>
        <w:t>La prohibición de contratar personas físicas o jurídicas sancionadas con carácter firme por infracción muy grave en materia de relaciones laborales, en concreto por acoso sexual, cuando se produzca dentro del ámbito al que alcanzan las facultades de dirección empresarial.</w:t>
      </w:r>
    </w:p>
    <w:p w:rsidR="006E00DF" w:rsidRDefault="006E00DF" w:rsidP="006E00DF">
      <w:pPr>
        <w:numPr>
          <w:ilvl w:val="1"/>
          <w:numId w:val="23"/>
        </w:numPr>
      </w:pPr>
      <w:r>
        <w:t>Los proveedores que tengan más de 250 personas trabajadoras deberán acreditar la elaboración y aplicación efectiva del Plan de Igualdad previsto en el artículo 45 de la Ley Orgánica 3/2007, de 22 de marzo, para la igualdad efectiva de mujeres y hombres.</w:t>
      </w:r>
    </w:p>
    <w:p w:rsidR="006E00DF" w:rsidRDefault="006E00DF" w:rsidP="006E00DF">
      <w:pPr>
        <w:numPr>
          <w:ilvl w:val="1"/>
          <w:numId w:val="23"/>
        </w:numPr>
      </w:pPr>
      <w:r>
        <w:t>En toda la documentación, publicidad, imagen o materiales que deba aportar los proveedores o que sean necesarios para la ejecución del contrato, deberá hacerse un uso no sexista del lenguaje, evitar cualquier imagen discriminatoria de las mujeres o estereotipos sexistas, y fomentar con valores de igualdad la presencia equilibrada, la diversidad y la corresponsabilidad.</w:t>
      </w:r>
    </w:p>
    <w:p w:rsidR="006E00DF" w:rsidRDefault="006E00DF" w:rsidP="006E00DF">
      <w:pPr>
        <w:ind w:left="720"/>
      </w:pPr>
      <w:r>
        <w:t>Y serán requisitos recomendados:</w:t>
      </w:r>
    </w:p>
    <w:p w:rsidR="006E00DF" w:rsidRDefault="006E00DF" w:rsidP="006E00DF">
      <w:pPr>
        <w:numPr>
          <w:ilvl w:val="0"/>
          <w:numId w:val="42"/>
        </w:numPr>
      </w:pPr>
      <w:r>
        <w:t>Adopción de medidas para la conciliación corresponsable de la vida personal y laboral.</w:t>
      </w:r>
    </w:p>
    <w:p w:rsidR="006E00DF" w:rsidRDefault="006E00DF" w:rsidP="006E00DF">
      <w:pPr>
        <w:numPr>
          <w:ilvl w:val="0"/>
          <w:numId w:val="42"/>
        </w:numPr>
      </w:pPr>
      <w:r>
        <w:t>Creación de empleo en sectores con menor índice de ocupación femenina</w:t>
      </w:r>
    </w:p>
    <w:p w:rsidR="006E00DF" w:rsidRDefault="006E00DF" w:rsidP="006E00DF">
      <w:pPr>
        <w:numPr>
          <w:ilvl w:val="0"/>
          <w:numId w:val="42"/>
        </w:numPr>
      </w:pPr>
      <w:r>
        <w:t>Adopción de medidas para prevenir, evitar y erradicar el acoso sexual y el acoso por razón de sexo, en relación con el personal adscrito a la ejecución del contrato</w:t>
      </w:r>
    </w:p>
    <w:p w:rsidR="006E00DF" w:rsidRDefault="006E00DF" w:rsidP="006E00DF">
      <w:pPr>
        <w:numPr>
          <w:ilvl w:val="0"/>
          <w:numId w:val="42"/>
        </w:numPr>
      </w:pPr>
      <w:r>
        <w:t>Compromiso de adscripción de un porcentaje determinado de mujeres en las nuevas contrataciones, bajas o sustituciones</w:t>
      </w:r>
    </w:p>
    <w:p w:rsidR="006E00DF" w:rsidRDefault="006E00DF" w:rsidP="006E00DF">
      <w:pPr>
        <w:ind w:left="708"/>
      </w:pPr>
      <w:r>
        <w:t>Los criterios de adjudicación de carácter social y medioambiental servirán para la valoración final de las ofertas, y para aquellas que se sitúen en posición de igualdad les atribuirá el punto de mejora a las que incorporen compromisos en materia de Responsabilidad Social.</w:t>
      </w:r>
    </w:p>
    <w:p w:rsidR="000E121C" w:rsidRDefault="00176EF6" w:rsidP="00176EF6">
      <w:r>
        <w:t>Cada uno de los criterios de valoración se puntuará entre 0 y 100 con los siguientes pesos de ponderación:</w:t>
      </w:r>
    </w:p>
    <w:p w:rsidR="000E121C" w:rsidRDefault="000E121C">
      <w:pPr>
        <w:jc w:val="center"/>
      </w:pPr>
    </w:p>
    <w:p w:rsidR="00950944" w:rsidRDefault="007F4C16" w:rsidP="00950944">
      <w:pPr>
        <w:jc w:val="center"/>
      </w:pPr>
      <w:bookmarkStart w:id="44" w:name="_GoBack"/>
      <w:bookmarkEnd w:id="44"/>
      <w:r>
        <w:rPr>
          <w:noProof/>
          <w:lang w:eastAsia="es-ES" w:bidi="ar-SA"/>
        </w:rPr>
        <w:drawing>
          <wp:inline distT="0" distB="0" distL="0" distR="0">
            <wp:extent cx="5257800" cy="224155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257800" cy="2241550"/>
                    </a:xfrm>
                    <a:prstGeom prst="rect">
                      <a:avLst/>
                    </a:prstGeom>
                    <a:noFill/>
                    <a:ln w="9525">
                      <a:noFill/>
                      <a:miter lim="800000"/>
                      <a:headEnd/>
                      <a:tailEnd/>
                    </a:ln>
                  </pic:spPr>
                </pic:pic>
              </a:graphicData>
            </a:graphic>
          </wp:inline>
        </w:drawing>
      </w:r>
    </w:p>
    <w:p w:rsidR="00950944" w:rsidRDefault="00402590" w:rsidP="00950944">
      <w:bookmarkStart w:id="45" w:name="_Toc528255155"/>
      <w:r>
        <w:t xml:space="preserve"> </w:t>
      </w:r>
      <w:bookmarkStart w:id="46" w:name="_Toc29373361"/>
    </w:p>
    <w:p w:rsidR="00C3650A" w:rsidRDefault="00402590" w:rsidP="00FA1C65">
      <w:pPr>
        <w:pStyle w:val="Ttulo1"/>
      </w:pPr>
      <w:r w:rsidRPr="00A2352E">
        <w:t xml:space="preserve">Carácter Vinculante </w:t>
      </w:r>
      <w:r>
        <w:t>d</w:t>
      </w:r>
      <w:r w:rsidRPr="00A2352E">
        <w:t xml:space="preserve">e </w:t>
      </w:r>
      <w:r w:rsidR="00176EF6">
        <w:t>l</w:t>
      </w:r>
      <w:r w:rsidRPr="00A2352E">
        <w:t>a Oferta</w:t>
      </w:r>
      <w:bookmarkEnd w:id="45"/>
      <w:bookmarkEnd w:id="46"/>
    </w:p>
    <w:p w:rsidR="00C3650A" w:rsidRDefault="00C3650A" w:rsidP="00402590">
      <w:pPr>
        <w:rPr>
          <w:rStyle w:val="FontStyle102"/>
          <w:rFonts w:ascii="Calibri" w:hAnsi="Calibri" w:cs="Arial"/>
          <w:lang w:val="es-ES_tradnl"/>
        </w:rPr>
      </w:pPr>
      <w:r w:rsidRPr="001D6C59">
        <w:t xml:space="preserve">El período de validez de ofertas será </w:t>
      </w:r>
      <w:r w:rsidRPr="00402590">
        <w:t xml:space="preserve">de </w:t>
      </w:r>
      <w:r w:rsidR="001E7B2F">
        <w:t>3</w:t>
      </w:r>
      <w:r w:rsidR="00402590">
        <w:t xml:space="preserve"> meses</w:t>
      </w:r>
      <w:r w:rsidRPr="00402590">
        <w:t xml:space="preserve"> desde la fecha de presentación</w:t>
      </w:r>
      <w:r w:rsidRPr="001D6C59">
        <w:rPr>
          <w:rStyle w:val="FontStyle102"/>
          <w:rFonts w:ascii="Calibri" w:hAnsi="Calibri" w:cs="Arial"/>
          <w:bCs/>
        </w:rPr>
        <w:t>.</w:t>
      </w:r>
      <w:r w:rsidRPr="001D6C59">
        <w:rPr>
          <w:rStyle w:val="FontStyle102"/>
          <w:rFonts w:ascii="Calibri" w:hAnsi="Calibri" w:cs="Arial"/>
          <w:lang w:val="es-ES_tradnl"/>
        </w:rPr>
        <w:t xml:space="preserve"> </w:t>
      </w:r>
    </w:p>
    <w:p w:rsidR="00C3650A" w:rsidRDefault="00C3650A" w:rsidP="00C3650A">
      <w:r w:rsidRPr="001D6C59">
        <w:t xml:space="preserve">La oferta de la empresa </w:t>
      </w:r>
      <w:r w:rsidR="00402590">
        <w:t>proveedora</w:t>
      </w:r>
      <w:r w:rsidRPr="001D6C59">
        <w:t xml:space="preserve"> se convertirá en un elemento íntegro </w:t>
      </w:r>
      <w:r>
        <w:t xml:space="preserve">del contrato que se establezca </w:t>
      </w:r>
      <w:r w:rsidRPr="001D6C59">
        <w:t>y por lo tanto el contenido de la oferta tendrá carácter vinculante.</w:t>
      </w:r>
    </w:p>
    <w:p w:rsidR="00C3650A" w:rsidRDefault="00C3650A" w:rsidP="00C3650A">
      <w:r w:rsidRPr="001D6C59">
        <w:t xml:space="preserve">La oferta podrá ser aceptada por </w:t>
      </w:r>
      <w:r w:rsidR="00284066">
        <w:t>el ICAM</w:t>
      </w:r>
      <w:r w:rsidRPr="001D6C59">
        <w:t xml:space="preserve"> en cualquier momento antes del vencimiento de dicho período.</w:t>
      </w:r>
    </w:p>
    <w:p w:rsidR="00C3650A" w:rsidRDefault="00C3650A" w:rsidP="00C3650A">
      <w:r w:rsidRPr="001D6C59">
        <w:t xml:space="preserve">No obstante, y hasta que se celebre un contrato o acuerdo formal, si la oferta resulta aceptada antes del vencimiento del período estipulado anteriormente, constituirá una relación vinculante entre </w:t>
      </w:r>
      <w:r w:rsidR="00284066">
        <w:t>el ICAM</w:t>
      </w:r>
      <w:r w:rsidRPr="001D6C59">
        <w:t xml:space="preserve"> y la empresa adjudicataria.</w:t>
      </w:r>
    </w:p>
    <w:p w:rsidR="00284066" w:rsidRDefault="00284066" w:rsidP="00C3650A"/>
    <w:p w:rsidR="00C3650A" w:rsidRPr="00844D2B" w:rsidRDefault="00284066" w:rsidP="00FA1C65">
      <w:pPr>
        <w:pStyle w:val="Ttulo1"/>
      </w:pPr>
      <w:bookmarkStart w:id="47" w:name="_Toc483989775"/>
      <w:bookmarkStart w:id="48" w:name="_Toc483989826"/>
      <w:bookmarkStart w:id="49" w:name="_Toc528255156"/>
      <w:r>
        <w:t xml:space="preserve"> </w:t>
      </w:r>
      <w:r w:rsidR="004A1C34">
        <w:t xml:space="preserve"> </w:t>
      </w:r>
      <w:bookmarkStart w:id="50" w:name="_Toc29373362"/>
      <w:r w:rsidRPr="00844D2B">
        <w:t xml:space="preserve">Otras Condiciones </w:t>
      </w:r>
      <w:r>
        <w:t>d</w:t>
      </w:r>
      <w:r w:rsidRPr="00844D2B">
        <w:t xml:space="preserve">e </w:t>
      </w:r>
      <w:r>
        <w:t>l</w:t>
      </w:r>
      <w:r w:rsidRPr="00844D2B">
        <w:t>a Oferta</w:t>
      </w:r>
      <w:bookmarkEnd w:id="47"/>
      <w:bookmarkEnd w:id="48"/>
      <w:bookmarkEnd w:id="49"/>
      <w:bookmarkEnd w:id="50"/>
    </w:p>
    <w:p w:rsidR="004D4411" w:rsidRDefault="00C3650A" w:rsidP="00C3650A">
      <w:r w:rsidRPr="001D6C59">
        <w:t>La información</w:t>
      </w:r>
      <w:r>
        <w:t xml:space="preserve"> contenida en la propuesta del p</w:t>
      </w:r>
      <w:r w:rsidRPr="001D6C59">
        <w:t xml:space="preserve">roveedor debe ser precisa y verdadera. </w:t>
      </w:r>
      <w:r w:rsidR="009B5790">
        <w:t>Junto a la propuesta es condición indispensable que se acompañe en debida forma un diseño con el proyecto creativo y su aplicación a piezas gráficas y un slogan.</w:t>
      </w:r>
    </w:p>
    <w:p w:rsidR="00C3650A" w:rsidRDefault="00C3650A" w:rsidP="00C3650A">
      <w:r w:rsidRPr="001D6C59">
        <w:t xml:space="preserve">De otra manera, la oferta será descalificada para el propósito de esta </w:t>
      </w:r>
      <w:r>
        <w:t>licitación</w:t>
      </w:r>
      <w:r w:rsidRPr="001D6C59">
        <w:t>.</w:t>
      </w:r>
    </w:p>
    <w:p w:rsidR="00C3650A" w:rsidRDefault="00284066" w:rsidP="00C3650A">
      <w:r>
        <w:t>El ICAM</w:t>
      </w:r>
      <w:r w:rsidR="00C3650A" w:rsidRPr="001D6C59">
        <w:t xml:space="preserve"> no se responsabiliza </w:t>
      </w:r>
      <w:r w:rsidR="00C3650A">
        <w:t>de los gastos en los que incurra el p</w:t>
      </w:r>
      <w:r w:rsidR="00C3650A" w:rsidRPr="001D6C59">
        <w:t xml:space="preserve">roveedor licitante en la elaboración de la respuesta a </w:t>
      </w:r>
      <w:r w:rsidR="00C3650A">
        <w:t>este pliego.</w:t>
      </w:r>
    </w:p>
    <w:p w:rsidR="00284066" w:rsidRDefault="00284066" w:rsidP="00C3650A">
      <w:pPr>
        <w:rPr>
          <w:lang w:val="es-ES_tradnl"/>
        </w:rPr>
      </w:pPr>
      <w:r>
        <w:rPr>
          <w:lang w:val="es-ES_tradnl"/>
        </w:rPr>
        <w:t>El ICAM</w:t>
      </w:r>
      <w:r w:rsidR="00C3650A">
        <w:rPr>
          <w:lang w:val="es-ES_tradnl"/>
        </w:rPr>
        <w:t xml:space="preserve"> </w:t>
      </w:r>
      <w:r w:rsidR="00C3650A" w:rsidRPr="005D3BDE">
        <w:rPr>
          <w:lang w:val="es-ES_tradnl"/>
        </w:rPr>
        <w:t>tiene el derecho en cualquier etapa del proceso de licitación para cancelar toda la</w:t>
      </w:r>
      <w:r w:rsidR="00C3650A">
        <w:rPr>
          <w:lang w:val="es-ES_tradnl"/>
        </w:rPr>
        <w:t xml:space="preserve"> petición de</w:t>
      </w:r>
      <w:r w:rsidR="00C3650A" w:rsidRPr="005D3BDE">
        <w:rPr>
          <w:lang w:val="es-ES_tradnl"/>
        </w:rPr>
        <w:t xml:space="preserve"> oferta sin justificación a cualquiera de los proveedores. </w:t>
      </w:r>
    </w:p>
    <w:p w:rsidR="00C3650A" w:rsidRDefault="00C3650A" w:rsidP="00C3650A">
      <w:pPr>
        <w:rPr>
          <w:lang w:val="es-ES_tradnl"/>
        </w:rPr>
      </w:pPr>
      <w:r w:rsidRPr="005D3BDE">
        <w:rPr>
          <w:lang w:val="es-ES_tradnl"/>
        </w:rPr>
        <w:t>Los licitantes serán notificados por escrito de la cancelación por parte de</w:t>
      </w:r>
      <w:r w:rsidR="004D4411">
        <w:rPr>
          <w:lang w:val="es-ES_tradnl"/>
        </w:rPr>
        <w:t>l ICAM</w:t>
      </w:r>
      <w:r w:rsidRPr="005D3BDE">
        <w:rPr>
          <w:lang w:val="es-ES_tradnl"/>
        </w:rPr>
        <w:t>.</w:t>
      </w:r>
    </w:p>
    <w:p w:rsidR="00C3650A" w:rsidRDefault="00C3650A" w:rsidP="00C3650A">
      <w:r w:rsidRPr="001D6C59">
        <w:t>La presentaci</w:t>
      </w:r>
      <w:r>
        <w:t>ón de una oferta por parte del p</w:t>
      </w:r>
      <w:r w:rsidRPr="001D6C59">
        <w:t xml:space="preserve">roveedor licitante implica la aceptación de todas las condiciones descritas en </w:t>
      </w:r>
      <w:r>
        <w:t>el presente documento</w:t>
      </w:r>
      <w:r w:rsidRPr="001D6C59">
        <w:t xml:space="preserve"> y sus anexos.</w:t>
      </w:r>
    </w:p>
    <w:p w:rsidR="004D4411" w:rsidRDefault="004D4411" w:rsidP="00C3650A"/>
    <w:p w:rsidR="00C3650A" w:rsidRPr="00844D2B" w:rsidRDefault="004D4411" w:rsidP="00FA1C65">
      <w:pPr>
        <w:pStyle w:val="Ttulo1"/>
      </w:pPr>
      <w:bookmarkStart w:id="51" w:name="_Toc483989777"/>
      <w:bookmarkStart w:id="52" w:name="_Toc483989828"/>
      <w:bookmarkStart w:id="53" w:name="_Toc528255157"/>
      <w:bookmarkStart w:id="54" w:name="_Toc29373363"/>
      <w:r w:rsidRPr="00844D2B">
        <w:t xml:space="preserve">Facturación </w:t>
      </w:r>
      <w:r>
        <w:t>y</w:t>
      </w:r>
      <w:r w:rsidRPr="00844D2B">
        <w:t xml:space="preserve"> Pagos</w:t>
      </w:r>
      <w:bookmarkEnd w:id="51"/>
      <w:bookmarkEnd w:id="52"/>
      <w:bookmarkEnd w:id="53"/>
      <w:bookmarkEnd w:id="54"/>
      <w:r w:rsidRPr="00844D2B">
        <w:t xml:space="preserve"> </w:t>
      </w:r>
    </w:p>
    <w:p w:rsidR="004D4411" w:rsidRDefault="00C3650A" w:rsidP="004D4411">
      <w:pPr>
        <w:rPr>
          <w:bCs/>
        </w:rPr>
      </w:pPr>
      <w:r w:rsidRPr="004D4411">
        <w:rPr>
          <w:bCs/>
        </w:rPr>
        <w:t xml:space="preserve">Las facturas, con referencia al pedido asignado por </w:t>
      </w:r>
      <w:r w:rsidR="004D4411">
        <w:rPr>
          <w:bCs/>
        </w:rPr>
        <w:t>el ICAM</w:t>
      </w:r>
      <w:r w:rsidRPr="004D4411">
        <w:rPr>
          <w:bCs/>
        </w:rPr>
        <w:t xml:space="preserve">, deben recibirse en un plazo máximo de 10 días desde la finalización de cada mes. </w:t>
      </w:r>
    </w:p>
    <w:p w:rsidR="009E2ED6" w:rsidRDefault="00C3650A" w:rsidP="004D4411">
      <w:pPr>
        <w:rPr>
          <w:bCs/>
        </w:rPr>
      </w:pPr>
      <w:r w:rsidRPr="004D4411">
        <w:rPr>
          <w:bCs/>
        </w:rPr>
        <w:t xml:space="preserve">Una vez conformada la factura, se procederá a su pago mediante transferencia bancaria </w:t>
      </w:r>
      <w:r w:rsidR="007F4C16">
        <w:rPr>
          <w:bCs/>
        </w:rPr>
        <w:t>los días 20 de cada mes una vez transcurridos</w:t>
      </w:r>
      <w:r w:rsidRPr="004D4411">
        <w:rPr>
          <w:bCs/>
        </w:rPr>
        <w:t xml:space="preserve"> 30 días fecha factura. </w:t>
      </w:r>
    </w:p>
    <w:p w:rsidR="00C3650A" w:rsidRPr="004D4411" w:rsidRDefault="00C3650A" w:rsidP="004D4411">
      <w:pPr>
        <w:rPr>
          <w:bCs/>
        </w:rPr>
      </w:pPr>
      <w:r w:rsidRPr="004D4411">
        <w:rPr>
          <w:bCs/>
        </w:rPr>
        <w:t xml:space="preserve">En caso de </w:t>
      </w:r>
      <w:r w:rsidR="00CE64CA">
        <w:rPr>
          <w:bCs/>
        </w:rPr>
        <w:t xml:space="preserve">que se </w:t>
      </w:r>
      <w:proofErr w:type="spellStart"/>
      <w:r w:rsidRPr="004D4411">
        <w:rPr>
          <w:bCs/>
        </w:rPr>
        <w:t>recepcione</w:t>
      </w:r>
      <w:proofErr w:type="spellEnd"/>
      <w:r w:rsidRPr="004D4411">
        <w:rPr>
          <w:bCs/>
        </w:rPr>
        <w:t xml:space="preserve"> la factura en </w:t>
      </w:r>
      <w:r w:rsidR="009E2ED6">
        <w:rPr>
          <w:bCs/>
        </w:rPr>
        <w:t>el ICAM</w:t>
      </w:r>
      <w:r w:rsidRPr="004D4411">
        <w:rPr>
          <w:bCs/>
        </w:rPr>
        <w:t xml:space="preserve"> después de los 10 días autorizados, prevalecerá la fecha de recepción de ésta para el cálculo del plazo de pago.</w:t>
      </w:r>
    </w:p>
    <w:p w:rsidR="00C3650A" w:rsidRDefault="00C3650A" w:rsidP="004D4411">
      <w:pPr>
        <w:rPr>
          <w:bCs/>
        </w:rPr>
      </w:pPr>
      <w:r w:rsidRPr="004D4411">
        <w:rPr>
          <w:bCs/>
        </w:rPr>
        <w:t>Las penalizaciones económicas aplicables serán tramitadas mediante nota de abono del proveedor previa comunicación por parte de</w:t>
      </w:r>
      <w:r w:rsidR="009E2ED6">
        <w:rPr>
          <w:bCs/>
        </w:rPr>
        <w:t>l ICAM</w:t>
      </w:r>
      <w:r w:rsidRPr="004D4411">
        <w:rPr>
          <w:bCs/>
        </w:rPr>
        <w:t>.</w:t>
      </w:r>
    </w:p>
    <w:p w:rsidR="009E2ED6" w:rsidRPr="004D4411" w:rsidRDefault="009E2ED6" w:rsidP="004D4411">
      <w:pPr>
        <w:rPr>
          <w:bCs/>
        </w:rPr>
      </w:pPr>
    </w:p>
    <w:p w:rsidR="00C3650A" w:rsidRPr="00CB07B8" w:rsidRDefault="00E967F3" w:rsidP="00FA1C65">
      <w:pPr>
        <w:pStyle w:val="Ttulo1"/>
      </w:pPr>
      <w:bookmarkStart w:id="55" w:name="_Toc515002645"/>
      <w:bookmarkStart w:id="56" w:name="_Toc528255158"/>
      <w:bookmarkStart w:id="57" w:name="_Toc29373364"/>
      <w:bookmarkStart w:id="58" w:name="_Toc483989778"/>
      <w:bookmarkStart w:id="59" w:name="_Toc483989829"/>
      <w:r w:rsidRPr="00CB07B8">
        <w:t>Confidencialidad</w:t>
      </w:r>
      <w:bookmarkEnd w:id="55"/>
      <w:bookmarkEnd w:id="56"/>
      <w:bookmarkEnd w:id="57"/>
      <w:r w:rsidRPr="00CB07B8">
        <w:t xml:space="preserve"> </w:t>
      </w:r>
      <w:bookmarkEnd w:id="58"/>
      <w:bookmarkEnd w:id="59"/>
    </w:p>
    <w:p w:rsidR="00C3650A" w:rsidRDefault="00C3650A" w:rsidP="00C3650A">
      <w:r w:rsidRPr="00CB07B8">
        <w:t xml:space="preserve">La información o documentación relativa al concurso, puesta a disposición por </w:t>
      </w:r>
      <w:r w:rsidR="00E967F3">
        <w:rPr>
          <w:rStyle w:val="FontStyle39"/>
          <w:rFonts w:ascii="Calibri" w:hAnsi="Calibri"/>
          <w:b w:val="0"/>
          <w:sz w:val="22"/>
          <w:szCs w:val="22"/>
          <w:lang w:val="es-ES_tradnl"/>
        </w:rPr>
        <w:t xml:space="preserve">el ICAM </w:t>
      </w:r>
      <w:r w:rsidRPr="00CB07B8">
        <w:t xml:space="preserve">en relación con la existencia y desarrollo de las comunicaciones y/o negociaciones que, en su caso, puedan tener lugar entre </w:t>
      </w:r>
      <w:r w:rsidR="00CE64CA">
        <w:rPr>
          <w:rStyle w:val="FontStyle39"/>
          <w:rFonts w:ascii="Calibri" w:hAnsi="Calibri"/>
          <w:b w:val="0"/>
          <w:sz w:val="22"/>
          <w:szCs w:val="22"/>
          <w:lang w:val="es-ES_tradnl"/>
        </w:rPr>
        <w:t>el ICAM</w:t>
      </w:r>
      <w:r w:rsidRPr="00CB07B8">
        <w:rPr>
          <w:rStyle w:val="FontStyle39"/>
          <w:rFonts w:ascii="Calibri" w:hAnsi="Calibri"/>
          <w:b w:val="0"/>
          <w:sz w:val="22"/>
          <w:szCs w:val="22"/>
          <w:lang w:val="es-ES_tradnl"/>
        </w:rPr>
        <w:t xml:space="preserve"> </w:t>
      </w:r>
      <w:r w:rsidRPr="00CB07B8">
        <w:t>y las empresas invitadas al mismo, tendrá carácter estrictamente confidencial, deberá ser tratada como tal y se conservará y mantendrá por éstas con la única finalidad de evaluar su interés en el concurso y no para cualquier otro fin (“Información Confidencial”).</w:t>
      </w:r>
    </w:p>
    <w:p w:rsidR="00C3650A" w:rsidRDefault="00C3650A" w:rsidP="00C3650A">
      <w:r w:rsidRPr="00CB07B8">
        <w:t>Se considera a estos efectos Información Confidencial (i) el presente pliego, (</w:t>
      </w:r>
      <w:proofErr w:type="spellStart"/>
      <w:r w:rsidRPr="00CB07B8">
        <w:t>ii</w:t>
      </w:r>
      <w:proofErr w:type="spellEnd"/>
      <w:r w:rsidRPr="00CB07B8">
        <w:t xml:space="preserve">) cualquier otra información, comunicación o documento facilitado por </w:t>
      </w:r>
      <w:r w:rsidR="00CE64CA">
        <w:rPr>
          <w:rStyle w:val="FontStyle39"/>
          <w:rFonts w:ascii="Calibri" w:hAnsi="Calibri"/>
          <w:b w:val="0"/>
          <w:sz w:val="22"/>
          <w:szCs w:val="22"/>
          <w:lang w:val="es-ES_tradnl"/>
        </w:rPr>
        <w:t>el ICAM</w:t>
      </w:r>
      <w:r>
        <w:rPr>
          <w:rStyle w:val="FontStyle39"/>
          <w:rFonts w:ascii="Calibri" w:hAnsi="Calibri"/>
          <w:b w:val="0"/>
          <w:sz w:val="22"/>
          <w:szCs w:val="22"/>
          <w:lang w:val="es-ES_tradnl"/>
        </w:rPr>
        <w:t xml:space="preserve"> y/o el proveedor</w:t>
      </w:r>
      <w:r w:rsidRPr="00CB07B8">
        <w:rPr>
          <w:rStyle w:val="FontStyle39"/>
          <w:rFonts w:ascii="Calibri" w:hAnsi="Calibri"/>
          <w:sz w:val="22"/>
          <w:szCs w:val="22"/>
          <w:lang w:val="es-ES_tradnl"/>
        </w:rPr>
        <w:t xml:space="preserve"> </w:t>
      </w:r>
      <w:r w:rsidRPr="00CB07B8">
        <w:t>o por su cuenta durante el concurso, (</w:t>
      </w:r>
      <w:proofErr w:type="spellStart"/>
      <w:r w:rsidRPr="00CB07B8">
        <w:t>iii</w:t>
      </w:r>
      <w:proofErr w:type="spellEnd"/>
      <w:r w:rsidRPr="00CB07B8">
        <w:t>) la oferta u ofertas presentadas en su caso por las empresas licitantes y (</w:t>
      </w:r>
      <w:proofErr w:type="spellStart"/>
      <w:r w:rsidRPr="00CB07B8">
        <w:t>iv</w:t>
      </w:r>
      <w:proofErr w:type="spellEnd"/>
      <w:r w:rsidRPr="00CB07B8">
        <w:t>) cualquier documento elaborado por éstas con base en la información confidencial.</w:t>
      </w:r>
    </w:p>
    <w:p w:rsidR="00C3650A" w:rsidRDefault="00C3650A" w:rsidP="00C3650A">
      <w:r w:rsidRPr="00CB07B8">
        <w:t>El proveedor deberá respetar el carácter confidencial de aquella información a la que tenga acceso con ocasión de la ejecución del contrato a la que se le hubiese dado el referido carácter en este pliego o en el contrato, o que por su propia naturaleza deba ser tratada como tal.</w:t>
      </w:r>
    </w:p>
    <w:p w:rsidR="00CE64CA" w:rsidRDefault="00C3650A" w:rsidP="00C3650A">
      <w:r w:rsidRPr="00CB07B8">
        <w:t xml:space="preserve">El proveedor y el personal encargado de la realización de las tareas guardarán secreto profesional sobre todas las informaciones, documentos y asuntos a los que tengan acceso o conocimiento durante la vigencia del contrato. </w:t>
      </w:r>
    </w:p>
    <w:p w:rsidR="00C3650A" w:rsidRDefault="00C3650A" w:rsidP="00C3650A">
      <w:r w:rsidRPr="00CB07B8">
        <w:t>Existe la obligación de no hacerlos públicos o enajenar cuantos datos conozcan como consecuencia o con ocasión de su ejecución, incluso después de finalizar el plazo contractual. El proveedor está obligado a extender un acuerdo de confidencialidad de régimen interno con todos los empleados que presten servicio a</w:t>
      </w:r>
      <w:r w:rsidR="00CE64CA">
        <w:t>l ICAM</w:t>
      </w:r>
      <w:r w:rsidRPr="00CB07B8">
        <w:t>.</w:t>
      </w:r>
    </w:p>
    <w:p w:rsidR="00C3650A" w:rsidRDefault="00C3650A" w:rsidP="00C3650A">
      <w:r w:rsidRPr="00CB07B8">
        <w:t xml:space="preserve">El </w:t>
      </w:r>
      <w:r w:rsidR="00CE64CA">
        <w:t>proveedor</w:t>
      </w:r>
      <w:r w:rsidRPr="00CB07B8">
        <w:t xml:space="preserve"> se compromete a mantener estricta confidencialidad y a no revelar o ceder datos, ni aún para su conservación, o documentos proporcionados por copia de </w:t>
      </w:r>
      <w:r w:rsidR="00CE64CA" w:rsidRPr="00CB07B8">
        <w:t>estos</w:t>
      </w:r>
      <w:r w:rsidRPr="00CB07B8">
        <w:t>, a terceros, para cualquier otro uso no previsto como necesario para el desempeño del servicio, especialmente los datos de carácter personal.</w:t>
      </w:r>
    </w:p>
    <w:p w:rsidR="00C3650A" w:rsidRDefault="00C3650A" w:rsidP="00C3650A">
      <w:r w:rsidRPr="00CB07B8">
        <w:t xml:space="preserve">La empresa adjudicataria será responsable de cualesquiera daños y perjuicios directos o indirectos sufridos por </w:t>
      </w:r>
      <w:r w:rsidR="00CE64CA">
        <w:rPr>
          <w:rStyle w:val="FontStyle39"/>
          <w:rFonts w:ascii="Calibri" w:hAnsi="Calibri"/>
          <w:b w:val="0"/>
          <w:sz w:val="22"/>
          <w:szCs w:val="22"/>
          <w:lang w:val="es-ES_tradnl"/>
        </w:rPr>
        <w:t>el ICAM</w:t>
      </w:r>
      <w:r w:rsidRPr="00CB07B8">
        <w:rPr>
          <w:rStyle w:val="FontStyle39"/>
          <w:rFonts w:ascii="Calibri" w:hAnsi="Calibri"/>
          <w:b w:val="0"/>
          <w:sz w:val="22"/>
          <w:szCs w:val="22"/>
          <w:lang w:val="es-ES_tradnl"/>
        </w:rPr>
        <w:t xml:space="preserve"> </w:t>
      </w:r>
      <w:r w:rsidRPr="00CB07B8">
        <w:t>como resultado del incumplimiento de la presente obligación de confidencialidad.</w:t>
      </w:r>
    </w:p>
    <w:p w:rsidR="00CE64CA" w:rsidRPr="00CB07B8" w:rsidRDefault="00CE64CA" w:rsidP="00C3650A"/>
    <w:p w:rsidR="00C3650A" w:rsidRPr="00CB07B8" w:rsidRDefault="00CE64CA" w:rsidP="00FA1C65">
      <w:pPr>
        <w:pStyle w:val="Ttulo1"/>
      </w:pPr>
      <w:bookmarkStart w:id="60" w:name="_Toc514310135"/>
      <w:bookmarkStart w:id="61" w:name="_Toc514325357"/>
      <w:bookmarkStart w:id="62" w:name="_Toc515002646"/>
      <w:bookmarkStart w:id="63" w:name="_Toc528255159"/>
      <w:bookmarkStart w:id="64" w:name="_Toc29373365"/>
      <w:r w:rsidRPr="00CB07B8">
        <w:t xml:space="preserve">Protección </w:t>
      </w:r>
      <w:r>
        <w:t>d</w:t>
      </w:r>
      <w:r w:rsidRPr="00CB07B8">
        <w:t>e Datos</w:t>
      </w:r>
      <w:bookmarkEnd w:id="60"/>
      <w:bookmarkEnd w:id="61"/>
      <w:bookmarkEnd w:id="62"/>
      <w:bookmarkEnd w:id="63"/>
      <w:bookmarkEnd w:id="64"/>
    </w:p>
    <w:p w:rsidR="00C3650A" w:rsidRDefault="00C3650A" w:rsidP="00C3650A">
      <w:r w:rsidRPr="00CB07B8">
        <w:t xml:space="preserve">En cumplimiento con lo dispuesto en los artículos 4.8 y 28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“RGPD”) el </w:t>
      </w:r>
      <w:r w:rsidR="00CE64CA">
        <w:t>proveedor</w:t>
      </w:r>
      <w:r w:rsidRPr="00CB07B8">
        <w:t xml:space="preserve"> tendrá la condición de encargado del tratamiento de los datos personales de los que </w:t>
      </w:r>
      <w:r w:rsidR="00CE64CA">
        <w:t>el ICAM</w:t>
      </w:r>
      <w:r w:rsidRPr="00CB07B8">
        <w:t xml:space="preserve"> es responsable.</w:t>
      </w:r>
    </w:p>
    <w:p w:rsidR="00CE64CA" w:rsidRDefault="00C3650A" w:rsidP="00CE64CA">
      <w:r w:rsidRPr="00CB07B8">
        <w:t xml:space="preserve">Los datos personales a los que el </w:t>
      </w:r>
      <w:r w:rsidR="00CE64CA">
        <w:t>proveedor</w:t>
      </w:r>
      <w:r w:rsidRPr="00CB07B8">
        <w:t xml:space="preserve"> tenga acceso en su condición de encargado de tratamiento deberán ser utilizados por éste, única y exclusivamente, para el cumplimiento de los fines objeto de la contratación, no pudiendo ser utilizados por el </w:t>
      </w:r>
      <w:r w:rsidR="00B3631B">
        <w:t>proveedor</w:t>
      </w:r>
      <w:r w:rsidRPr="00CB07B8">
        <w:t xml:space="preserve"> para ninguna otra finalidad, ni tampoco ser cedidos o entregados a terceros sin autorización d</w:t>
      </w:r>
      <w:r w:rsidR="00CE64CA">
        <w:t>el ICAM</w:t>
      </w:r>
      <w:r w:rsidRPr="00CB07B8">
        <w:t xml:space="preserve">. </w:t>
      </w:r>
    </w:p>
    <w:p w:rsidR="00C3650A" w:rsidRDefault="00C3650A" w:rsidP="00CE64CA">
      <w:r w:rsidRPr="00CB07B8">
        <w:t xml:space="preserve">A tales efectos, el </w:t>
      </w:r>
      <w:r w:rsidR="00CE64CA">
        <w:t>proveedor</w:t>
      </w:r>
      <w:r w:rsidRPr="00CB07B8">
        <w:t xml:space="preserve"> se obliga a aceptar la cláusula para regular el tratamiento de datos de carácter personal por un encargado de tratamiento</w:t>
      </w:r>
      <w:r>
        <w:t xml:space="preserve"> de</w:t>
      </w:r>
      <w:r w:rsidR="00E85D4D">
        <w:t xml:space="preserve">l ICAM </w:t>
      </w:r>
      <w:r>
        <w:t xml:space="preserve">disponible en el Anexo </w:t>
      </w:r>
      <w:r w:rsidR="00FD4A02">
        <w:t>III</w:t>
      </w:r>
      <w:r w:rsidRPr="00CB07B8">
        <w:t xml:space="preserve"> - (cláusula para regular el tratamiento de datos de carácter personal por un encargado de tratamiento) de este documento.</w:t>
      </w:r>
    </w:p>
    <w:p w:rsidR="00B96BD6" w:rsidRPr="00CB07B8" w:rsidRDefault="00B96BD6" w:rsidP="00CE64CA"/>
    <w:p w:rsidR="00C3650A" w:rsidRPr="00844D2B" w:rsidRDefault="00C3650A" w:rsidP="00FA1C65">
      <w:pPr>
        <w:pStyle w:val="Ttulo1"/>
      </w:pPr>
      <w:r w:rsidRPr="00844D2B">
        <w:t xml:space="preserve"> </w:t>
      </w:r>
      <w:bookmarkStart w:id="65" w:name="_Toc483989779"/>
      <w:bookmarkStart w:id="66" w:name="_Toc483989830"/>
      <w:bookmarkStart w:id="67" w:name="_Toc528255160"/>
      <w:bookmarkStart w:id="68" w:name="_Toc29373366"/>
      <w:r w:rsidR="00CE64CA" w:rsidRPr="00844D2B">
        <w:t xml:space="preserve">Propiedad Intelectual </w:t>
      </w:r>
      <w:r w:rsidR="00CE64CA">
        <w:t>e</w:t>
      </w:r>
      <w:r w:rsidR="00CE64CA" w:rsidRPr="00844D2B">
        <w:t xml:space="preserve"> Industrial</w:t>
      </w:r>
      <w:bookmarkEnd w:id="65"/>
      <w:bookmarkEnd w:id="66"/>
      <w:bookmarkEnd w:id="67"/>
      <w:bookmarkEnd w:id="68"/>
    </w:p>
    <w:p w:rsidR="00C3650A" w:rsidRPr="00CE64CA" w:rsidRDefault="00C3650A" w:rsidP="00CE64CA">
      <w:pPr>
        <w:rPr>
          <w:bCs/>
        </w:rPr>
      </w:pPr>
      <w:r w:rsidRPr="00CE64CA">
        <w:rPr>
          <w:bCs/>
        </w:rPr>
        <w:t>El proveedor transferirá a</w:t>
      </w:r>
      <w:r w:rsidR="00CE64CA">
        <w:rPr>
          <w:bCs/>
        </w:rPr>
        <w:t xml:space="preserve">l ICAM </w:t>
      </w:r>
      <w:r w:rsidRPr="00CE64CA">
        <w:rPr>
          <w:bCs/>
        </w:rPr>
        <w:t xml:space="preserve">sus derechos de autor del material y documentos elaborados y preparados bajo esta contratación por el </w:t>
      </w:r>
      <w:r w:rsidR="00B3631B">
        <w:rPr>
          <w:bCs/>
        </w:rPr>
        <w:t>proveedor</w:t>
      </w:r>
      <w:r w:rsidRPr="00CE64CA">
        <w:rPr>
          <w:bCs/>
        </w:rPr>
        <w:t xml:space="preserve"> o sus empleados.</w:t>
      </w:r>
    </w:p>
    <w:p w:rsidR="00C3650A" w:rsidRPr="00CE64CA" w:rsidRDefault="00C3650A" w:rsidP="00CE64CA">
      <w:pPr>
        <w:rPr>
          <w:bCs/>
        </w:rPr>
      </w:pPr>
      <w:r w:rsidRPr="00CE64CA">
        <w:rPr>
          <w:bCs/>
        </w:rPr>
        <w:t xml:space="preserve">En </w:t>
      </w:r>
      <w:r w:rsidR="00CE64CA" w:rsidRPr="00CE64CA">
        <w:rPr>
          <w:bCs/>
        </w:rPr>
        <w:t>consecuencia,</w:t>
      </w:r>
      <w:r w:rsidRPr="00CE64CA">
        <w:rPr>
          <w:bCs/>
        </w:rPr>
        <w:t xml:space="preserve"> le corresponden a</w:t>
      </w:r>
      <w:r w:rsidR="00CE64CA">
        <w:rPr>
          <w:bCs/>
        </w:rPr>
        <w:t>l ICAM</w:t>
      </w:r>
      <w:r w:rsidRPr="00CE64CA">
        <w:rPr>
          <w:bCs/>
        </w:rPr>
        <w:t xml:space="preserve">, con carácter exclusivo, indefinido, y sin limitación territorial todos los derechos de explotación </w:t>
      </w:r>
      <w:r w:rsidR="00F61E0D" w:rsidRPr="00CE64CA">
        <w:rPr>
          <w:bCs/>
        </w:rPr>
        <w:t>de este</w:t>
      </w:r>
      <w:r w:rsidRPr="00CE64CA">
        <w:rPr>
          <w:bCs/>
        </w:rPr>
        <w:t xml:space="preserve"> y la facultad de ceder todos o alguno de dichos derechos en exclusiva a cualquier tercero.</w:t>
      </w:r>
    </w:p>
    <w:p w:rsidR="00C3650A" w:rsidRPr="00CE64CA" w:rsidRDefault="00C3650A" w:rsidP="00CE64CA">
      <w:pPr>
        <w:rPr>
          <w:bCs/>
        </w:rPr>
      </w:pPr>
      <w:r w:rsidRPr="00CE64CA">
        <w:rPr>
          <w:bCs/>
        </w:rPr>
        <w:t xml:space="preserve">En todo caso, el proveedor garantiza que el material será elaborado específica y exclusivamente para </w:t>
      </w:r>
      <w:r w:rsidR="00F61E0D">
        <w:rPr>
          <w:bCs/>
        </w:rPr>
        <w:t>el ICAM</w:t>
      </w:r>
      <w:r w:rsidRPr="00CE64CA">
        <w:rPr>
          <w:bCs/>
        </w:rPr>
        <w:t xml:space="preserve"> sin incorporar contenidos en los que existen derechos de</w:t>
      </w:r>
      <w:r w:rsidRPr="00CE64CA">
        <w:rPr>
          <w:b/>
          <w:bCs/>
        </w:rPr>
        <w:t xml:space="preserve"> </w:t>
      </w:r>
      <w:r w:rsidRPr="00CE64CA">
        <w:rPr>
          <w:bCs/>
        </w:rPr>
        <w:t>propiedad intelectual propios o de terceros, de tal manera que la totalidad de los derechos de autor sobre el mismo puedan ser transferidos a</w:t>
      </w:r>
      <w:r w:rsidR="00F61E0D">
        <w:rPr>
          <w:bCs/>
        </w:rPr>
        <w:t>l ICAM</w:t>
      </w:r>
      <w:r w:rsidRPr="00CE64CA">
        <w:rPr>
          <w:bCs/>
        </w:rPr>
        <w:t>.</w:t>
      </w:r>
    </w:p>
    <w:p w:rsidR="00F61E0D" w:rsidRDefault="00C3650A" w:rsidP="00CE64CA">
      <w:pPr>
        <w:rPr>
          <w:bCs/>
        </w:rPr>
      </w:pPr>
      <w:r w:rsidRPr="00CE64CA">
        <w:rPr>
          <w:bCs/>
        </w:rPr>
        <w:t>A la finalización del contrato por cualquier motivo, el proveedor devolverá de forma inmediata el material propiedad de</w:t>
      </w:r>
      <w:r w:rsidR="00F61E0D">
        <w:rPr>
          <w:bCs/>
        </w:rPr>
        <w:t xml:space="preserve">l ICAM </w:t>
      </w:r>
      <w:r w:rsidRPr="00CE64CA">
        <w:rPr>
          <w:bCs/>
        </w:rPr>
        <w:t xml:space="preserve">que obrara en su poder. </w:t>
      </w:r>
    </w:p>
    <w:p w:rsidR="00C3650A" w:rsidRPr="00CE64CA" w:rsidRDefault="00C3650A" w:rsidP="00CE64CA">
      <w:pPr>
        <w:rPr>
          <w:bCs/>
        </w:rPr>
      </w:pPr>
      <w:r w:rsidRPr="00CE64CA">
        <w:rPr>
          <w:bCs/>
        </w:rPr>
        <w:t>En contrato se estipulará el plazo máximo para proceder a dicha devolución.</w:t>
      </w:r>
    </w:p>
    <w:p w:rsidR="00CC25D9" w:rsidRDefault="009B5790">
      <w:pPr>
        <w:jc w:val="left"/>
        <w:rPr>
          <w:bCs/>
        </w:rPr>
      </w:pPr>
      <w:r>
        <w:rPr>
          <w:bCs/>
        </w:rPr>
        <w:t>El ICAM se reserva la posibilidad de solicitar el registro de los derechos de propiedad sobre cualquier imagen, slogan, denominación, marca o dominio creados como consecuencia del encargo objeto del presente pliego.</w:t>
      </w:r>
      <w:r w:rsidR="00CC25D9">
        <w:rPr>
          <w:bCs/>
        </w:rPr>
        <w:br w:type="page"/>
      </w:r>
    </w:p>
    <w:p w:rsidR="00007A5B" w:rsidRPr="00CE64CA" w:rsidRDefault="00007A5B" w:rsidP="00CE64CA">
      <w:pPr>
        <w:rPr>
          <w:bCs/>
        </w:rPr>
      </w:pPr>
    </w:p>
    <w:p w:rsidR="00C3650A" w:rsidRDefault="00C3650A" w:rsidP="00FA1C65">
      <w:pPr>
        <w:pStyle w:val="Ttulo1"/>
      </w:pPr>
      <w:bookmarkStart w:id="69" w:name="_Toc528255164"/>
      <w:bookmarkStart w:id="70" w:name="_Toc29373367"/>
      <w:r>
        <w:t>A</w:t>
      </w:r>
      <w:r w:rsidRPr="00844D2B">
        <w:t>NEXO I</w:t>
      </w:r>
      <w:r>
        <w:t xml:space="preserve"> – Prescripciones Técnicas</w:t>
      </w:r>
      <w:bookmarkEnd w:id="69"/>
      <w:bookmarkEnd w:id="70"/>
    </w:p>
    <w:p w:rsidR="00B119EE" w:rsidRDefault="00B119EE" w:rsidP="00B119EE">
      <w:pPr>
        <w:pStyle w:val="Ttulo2"/>
      </w:pPr>
      <w:r>
        <w:t>Introducción</w:t>
      </w:r>
    </w:p>
    <w:p w:rsidR="00114C1D" w:rsidRDefault="00114C1D" w:rsidP="00114C1D">
      <w:r>
        <w:t>El motivo de celebración del Congreso de Abogacía de Madrid se encuentra regulado en el art. 23 del Estatuto General de la Abogacía actual</w:t>
      </w:r>
      <w:r w:rsidR="00871B85">
        <w:t xml:space="preserve"> y e</w:t>
      </w:r>
      <w:r>
        <w:t>stá previsto que se celebre entre el 30 de noviembre y 2 de diciembre de 2020, en el Palacio de Congresos (IFEMA).</w:t>
      </w:r>
    </w:p>
    <w:p w:rsidR="00114C1D" w:rsidRDefault="00114C1D" w:rsidP="00114C1D">
      <w:r>
        <w:t>El objetivo de asistencia está previsto en 2.000 personas, colegiados de toda España,200 ponentes y 25 firmas patrocinadoras y expositoras. El objetivo es llegar al pequeño y mediano despacho.</w:t>
      </w:r>
    </w:p>
    <w:p w:rsidR="00114C1D" w:rsidRDefault="00114C1D" w:rsidP="00114C1D">
      <w:r>
        <w:t xml:space="preserve">La organización se orientará a través de un Comité organizador compuesto por </w:t>
      </w:r>
      <w:r w:rsidR="00FA336F">
        <w:t>D</w:t>
      </w:r>
      <w:r>
        <w:t>iputados designados por la Junta de Gobierno</w:t>
      </w:r>
      <w:r w:rsidR="00FA336F">
        <w:t xml:space="preserve"> </w:t>
      </w:r>
      <w:r w:rsidR="00296AE8">
        <w:t xml:space="preserve">que </w:t>
      </w:r>
      <w:r>
        <w:t>delega</w:t>
      </w:r>
      <w:r w:rsidR="00296AE8">
        <w:t>rá</w:t>
      </w:r>
      <w:r>
        <w:t xml:space="preserve"> la organización operativa en la </w:t>
      </w:r>
      <w:r w:rsidR="00296AE8">
        <w:t>Departamento de Eventos del ICAM</w:t>
      </w:r>
      <w:r>
        <w:t xml:space="preserve"> , que coordinará las diferentes tareas que requiere su celebración: comunicación, Secretaría técnica, montaje, desarrollos informáticos… </w:t>
      </w:r>
    </w:p>
    <w:p w:rsidR="00114C1D" w:rsidRDefault="00114C1D" w:rsidP="00114C1D">
      <w:r>
        <w:t>Se conformará un comité académico, una vez se definan las líneas principales, que será el encargado de preparar y organizar el programa formativo.</w:t>
      </w:r>
    </w:p>
    <w:p w:rsidR="00FA1E71" w:rsidRDefault="00114C1D" w:rsidP="00975333">
      <w:pPr>
        <w:spacing w:after="0"/>
      </w:pPr>
      <w:r>
        <w:t xml:space="preserve">Las salas que </w:t>
      </w:r>
      <w:r w:rsidR="00FA1E71">
        <w:t>se encuentra reservadas</w:t>
      </w:r>
      <w:r>
        <w:t xml:space="preserve"> en el Palacio de Congresos son:</w:t>
      </w:r>
    </w:p>
    <w:p w:rsidR="00FA1E71" w:rsidRDefault="00975333" w:rsidP="00975333">
      <w:pPr>
        <w:numPr>
          <w:ilvl w:val="0"/>
          <w:numId w:val="32"/>
        </w:numPr>
        <w:spacing w:after="0"/>
      </w:pPr>
      <w:r>
        <w:t xml:space="preserve">sala </w:t>
      </w:r>
      <w:r w:rsidR="00114C1D">
        <w:t xml:space="preserve">Auditorio, </w:t>
      </w:r>
    </w:p>
    <w:p w:rsidR="00FA1E71" w:rsidRDefault="00114C1D" w:rsidP="00975333">
      <w:pPr>
        <w:numPr>
          <w:ilvl w:val="0"/>
          <w:numId w:val="32"/>
        </w:numPr>
        <w:spacing w:after="0"/>
      </w:pPr>
      <w:r>
        <w:t xml:space="preserve">sala Londres, </w:t>
      </w:r>
    </w:p>
    <w:p w:rsidR="00FA1E71" w:rsidRDefault="00114C1D" w:rsidP="00975333">
      <w:pPr>
        <w:numPr>
          <w:ilvl w:val="0"/>
          <w:numId w:val="32"/>
        </w:numPr>
        <w:spacing w:after="0"/>
      </w:pPr>
      <w:r>
        <w:t>sala Berlín.</w:t>
      </w:r>
    </w:p>
    <w:p w:rsidR="00FA1E71" w:rsidRDefault="00114C1D" w:rsidP="00975333">
      <w:pPr>
        <w:numPr>
          <w:ilvl w:val="0"/>
          <w:numId w:val="32"/>
        </w:numPr>
        <w:spacing w:after="0"/>
      </w:pPr>
      <w:r>
        <w:t>Sala Madrid,</w:t>
      </w:r>
    </w:p>
    <w:p w:rsidR="00FA1E71" w:rsidRDefault="00114C1D" w:rsidP="00975333">
      <w:pPr>
        <w:numPr>
          <w:ilvl w:val="0"/>
          <w:numId w:val="32"/>
        </w:numPr>
        <w:spacing w:after="0"/>
      </w:pPr>
      <w:r>
        <w:t xml:space="preserve">sala París, </w:t>
      </w:r>
    </w:p>
    <w:p w:rsidR="00FA1E71" w:rsidRDefault="00114C1D" w:rsidP="00975333">
      <w:pPr>
        <w:numPr>
          <w:ilvl w:val="0"/>
          <w:numId w:val="32"/>
        </w:numPr>
        <w:spacing w:after="0"/>
      </w:pPr>
      <w:r>
        <w:t xml:space="preserve">sala Roma y </w:t>
      </w:r>
    </w:p>
    <w:p w:rsidR="00FA1E71" w:rsidRDefault="00114C1D" w:rsidP="00975333">
      <w:pPr>
        <w:numPr>
          <w:ilvl w:val="0"/>
          <w:numId w:val="32"/>
        </w:numPr>
        <w:spacing w:after="0"/>
      </w:pPr>
      <w:r>
        <w:t xml:space="preserve">sala </w:t>
      </w:r>
      <w:proofErr w:type="spellStart"/>
      <w:r>
        <w:t>Ámsterdan</w:t>
      </w:r>
      <w:proofErr w:type="spellEnd"/>
      <w:r w:rsidR="00FA1E71">
        <w:t xml:space="preserve">. </w:t>
      </w:r>
    </w:p>
    <w:p w:rsidR="00975333" w:rsidRDefault="00975333" w:rsidP="00114C1D"/>
    <w:p w:rsidR="00114C1D" w:rsidRDefault="00F13BB9" w:rsidP="00114C1D">
      <w:r>
        <w:t>A</w:t>
      </w:r>
      <w:r w:rsidR="00114C1D">
        <w:t>demás del hall principal para la exposición comercial, Secretaría técnica y zona de restauración.</w:t>
      </w:r>
    </w:p>
    <w:p w:rsidR="00F13BB9" w:rsidRDefault="00F13BB9" w:rsidP="00114C1D">
      <w:r>
        <w:t xml:space="preserve">Por todo lo ello se requiere iniciar el proceso para la selección y contratación de una Agencia de Comunicación que, junto con el </w:t>
      </w:r>
      <w:r w:rsidR="00677AE5">
        <w:t>d</w:t>
      </w:r>
      <w:r>
        <w:t xml:space="preserve">epartamento correspondiente del Colegio se encargará de la creatividad, </w:t>
      </w:r>
      <w:proofErr w:type="spellStart"/>
      <w:r>
        <w:t>claim</w:t>
      </w:r>
      <w:proofErr w:type="spellEnd"/>
      <w:r>
        <w:t>, aplicación a todas las piezas de comunicación</w:t>
      </w:r>
      <w:r w:rsidR="00677AE5">
        <w:t xml:space="preserve"> y, en su caso, producción, decoración y montaje de espacios.</w:t>
      </w:r>
    </w:p>
    <w:p w:rsidR="009D4102" w:rsidRDefault="009D4102" w:rsidP="009D4102"/>
    <w:p w:rsidR="00F13BB9" w:rsidRDefault="00F13BB9" w:rsidP="00F13BB9">
      <w:pPr>
        <w:pStyle w:val="Ttulo2"/>
      </w:pPr>
      <w:r>
        <w:t>Alcance de los servicios</w:t>
      </w:r>
    </w:p>
    <w:p w:rsidR="00114C1D" w:rsidRDefault="00F114EE" w:rsidP="00114C1D">
      <w:r>
        <w:t>Los servicios requeridos</w:t>
      </w:r>
      <w:r w:rsidR="009D4102">
        <w:t xml:space="preserve"> en el presente contrato incluirán:</w:t>
      </w:r>
    </w:p>
    <w:p w:rsidR="00DC5B11" w:rsidRDefault="00114C1D" w:rsidP="009D4102">
      <w:pPr>
        <w:numPr>
          <w:ilvl w:val="0"/>
          <w:numId w:val="34"/>
        </w:numPr>
        <w:spacing w:after="0"/>
      </w:pPr>
      <w:r>
        <w:t>Diseño general de imagen/eslogan/posicionamiento:</w:t>
      </w:r>
    </w:p>
    <w:p w:rsidR="00DC5B11" w:rsidRDefault="00114C1D" w:rsidP="009D4102">
      <w:pPr>
        <w:numPr>
          <w:ilvl w:val="1"/>
          <w:numId w:val="34"/>
        </w:numPr>
        <w:spacing w:after="0"/>
      </w:pPr>
      <w:r>
        <w:t>Boceto inicial</w:t>
      </w:r>
    </w:p>
    <w:p w:rsidR="00DC5B11" w:rsidRDefault="00114C1D" w:rsidP="009D4102">
      <w:pPr>
        <w:numPr>
          <w:ilvl w:val="1"/>
          <w:numId w:val="34"/>
        </w:numPr>
        <w:spacing w:after="0"/>
      </w:pPr>
      <w:r>
        <w:t>Aplicaciones generales a modo de ejemplo</w:t>
      </w:r>
    </w:p>
    <w:p w:rsidR="00DC5B11" w:rsidRDefault="00114C1D" w:rsidP="009D4102">
      <w:pPr>
        <w:numPr>
          <w:ilvl w:val="1"/>
          <w:numId w:val="34"/>
        </w:numPr>
        <w:spacing w:after="0"/>
      </w:pPr>
      <w:r>
        <w:t>Libro de estilo</w:t>
      </w:r>
    </w:p>
    <w:p w:rsidR="00DC5B11" w:rsidRDefault="00114C1D" w:rsidP="009D4102">
      <w:pPr>
        <w:numPr>
          <w:ilvl w:val="1"/>
          <w:numId w:val="34"/>
        </w:numPr>
        <w:spacing w:after="0"/>
      </w:pPr>
      <w:r>
        <w:t>Eslogan</w:t>
      </w:r>
    </w:p>
    <w:p w:rsidR="00DC5B11" w:rsidRDefault="00114C1D" w:rsidP="009D4102">
      <w:pPr>
        <w:numPr>
          <w:ilvl w:val="1"/>
          <w:numId w:val="34"/>
        </w:numPr>
        <w:spacing w:after="0"/>
      </w:pPr>
      <w:r>
        <w:t>Posicionamiento (imagen y textos).</w:t>
      </w:r>
    </w:p>
    <w:p w:rsidR="00DC5B11" w:rsidRDefault="00114C1D" w:rsidP="009D4102">
      <w:pPr>
        <w:numPr>
          <w:ilvl w:val="1"/>
          <w:numId w:val="34"/>
        </w:numPr>
        <w:spacing w:after="0"/>
      </w:pPr>
      <w:r>
        <w:t>Diseño y montaje de la zona de exposición comercial.</w:t>
      </w:r>
    </w:p>
    <w:p w:rsidR="00DC5B11" w:rsidRDefault="00114C1D" w:rsidP="009D4102">
      <w:pPr>
        <w:numPr>
          <w:ilvl w:val="1"/>
          <w:numId w:val="34"/>
        </w:numPr>
        <w:spacing w:after="0"/>
      </w:pPr>
      <w:r>
        <w:t>Recreaciones 3D. Recrear toda la propuesta del espacio en 3D, incluyendo todos los cambios y adaptaciones por incorporación de expositores.</w:t>
      </w:r>
    </w:p>
    <w:p w:rsidR="00DC5B11" w:rsidRDefault="00114C1D" w:rsidP="009D4102">
      <w:pPr>
        <w:numPr>
          <w:ilvl w:val="1"/>
          <w:numId w:val="34"/>
        </w:numPr>
        <w:spacing w:after="0"/>
      </w:pPr>
      <w:r>
        <w:t>Diseño stands expositores, Secretaría y zona de descanso (en su caso) coherente con la imagen creativa del Congreso y venta directa a empresas.</w:t>
      </w:r>
    </w:p>
    <w:p w:rsidR="00DC5B11" w:rsidRDefault="00114C1D" w:rsidP="009D4102">
      <w:pPr>
        <w:numPr>
          <w:ilvl w:val="1"/>
          <w:numId w:val="34"/>
        </w:numPr>
        <w:spacing w:after="0"/>
      </w:pPr>
      <w:r>
        <w:t>Montaje básico de stands (trasera, mesa y 2 sillas), según cada modalidad. Secretaría y zona de descanso (pavimento, estructuras comunes, vinilos, mobiliario, electrificación…)</w:t>
      </w:r>
    </w:p>
    <w:p w:rsidR="00DC5B11" w:rsidRDefault="00114C1D" w:rsidP="009D4102">
      <w:pPr>
        <w:numPr>
          <w:ilvl w:val="1"/>
          <w:numId w:val="34"/>
        </w:numPr>
        <w:spacing w:after="0"/>
      </w:pPr>
      <w:r>
        <w:t>Catálogo de venta de accesorios sobre el paquete básico incluido en cada patrocinio, para ofrecimiento a expositores.</w:t>
      </w:r>
    </w:p>
    <w:p w:rsidR="00DC5B11" w:rsidRDefault="00114C1D" w:rsidP="009D4102">
      <w:pPr>
        <w:numPr>
          <w:ilvl w:val="1"/>
          <w:numId w:val="34"/>
        </w:numPr>
        <w:spacing w:after="0"/>
      </w:pPr>
      <w:r>
        <w:t>Aplicación de la creatividad y puesta en escena de cada sala y Plenaria</w:t>
      </w:r>
      <w:r w:rsidR="00DC5B11">
        <w:t>.</w:t>
      </w:r>
    </w:p>
    <w:p w:rsidR="00DC5B11" w:rsidRDefault="00114C1D" w:rsidP="009D4102">
      <w:pPr>
        <w:numPr>
          <w:ilvl w:val="1"/>
          <w:numId w:val="34"/>
        </w:numPr>
        <w:spacing w:after="0"/>
      </w:pPr>
      <w:r>
        <w:t xml:space="preserve">Creatividad de las piezas gráficas (carteles, </w:t>
      </w:r>
      <w:proofErr w:type="spellStart"/>
      <w:r>
        <w:t>fliyers</w:t>
      </w:r>
      <w:proofErr w:type="spellEnd"/>
      <w:r>
        <w:t xml:space="preserve">, programa, invitaciones, rotulación, banderolas, </w:t>
      </w:r>
      <w:proofErr w:type="spellStart"/>
      <w:r>
        <w:t>slides</w:t>
      </w:r>
      <w:proofErr w:type="spellEnd"/>
      <w:r>
        <w:t xml:space="preserve">, </w:t>
      </w:r>
      <w:proofErr w:type="spellStart"/>
      <w:r>
        <w:t>photocall</w:t>
      </w:r>
      <w:proofErr w:type="spellEnd"/>
      <w:r>
        <w:t>…). Tarifa plana que incluya todas las piezas gráficas ilimitadas.</w:t>
      </w:r>
    </w:p>
    <w:p w:rsidR="00DC5B11" w:rsidRDefault="00114C1D" w:rsidP="009D4102">
      <w:pPr>
        <w:numPr>
          <w:ilvl w:val="1"/>
          <w:numId w:val="34"/>
        </w:numPr>
        <w:spacing w:after="0"/>
      </w:pPr>
      <w:r>
        <w:t>Documentos de presentación a clientes, proveedores…</w:t>
      </w:r>
    </w:p>
    <w:p w:rsidR="00DC5B11" w:rsidRDefault="00114C1D" w:rsidP="009D4102">
      <w:pPr>
        <w:numPr>
          <w:ilvl w:val="1"/>
          <w:numId w:val="34"/>
        </w:numPr>
        <w:spacing w:after="0"/>
      </w:pPr>
      <w:r>
        <w:t>Estructuras de señalización.</w:t>
      </w:r>
    </w:p>
    <w:p w:rsidR="00DC5B11" w:rsidRDefault="00114C1D" w:rsidP="009D4102">
      <w:pPr>
        <w:numPr>
          <w:ilvl w:val="1"/>
          <w:numId w:val="34"/>
        </w:numPr>
        <w:spacing w:after="0"/>
      </w:pPr>
      <w:r>
        <w:t>Calendario.</w:t>
      </w:r>
    </w:p>
    <w:p w:rsidR="00DC5B11" w:rsidRDefault="00114C1D" w:rsidP="009D4102">
      <w:pPr>
        <w:numPr>
          <w:ilvl w:val="1"/>
          <w:numId w:val="34"/>
        </w:numPr>
        <w:spacing w:after="0"/>
      </w:pPr>
      <w:r>
        <w:t>Acreditación.</w:t>
      </w:r>
    </w:p>
    <w:p w:rsidR="00DC5B11" w:rsidRDefault="00114C1D" w:rsidP="009D4102">
      <w:pPr>
        <w:numPr>
          <w:ilvl w:val="1"/>
          <w:numId w:val="34"/>
        </w:numPr>
        <w:spacing w:after="0"/>
      </w:pPr>
      <w:r>
        <w:t>Lanyard.</w:t>
      </w:r>
    </w:p>
    <w:p w:rsidR="00DC5B11" w:rsidRDefault="00114C1D" w:rsidP="009D4102">
      <w:pPr>
        <w:numPr>
          <w:ilvl w:val="1"/>
          <w:numId w:val="34"/>
        </w:numPr>
        <w:spacing w:after="0"/>
      </w:pPr>
      <w:r>
        <w:t>Banderola exterior.</w:t>
      </w:r>
    </w:p>
    <w:p w:rsidR="00DC5B11" w:rsidRDefault="00114C1D" w:rsidP="009D4102">
      <w:pPr>
        <w:numPr>
          <w:ilvl w:val="1"/>
          <w:numId w:val="34"/>
        </w:numPr>
        <w:spacing w:after="0"/>
      </w:pPr>
      <w:r w:rsidRPr="00DC5B11">
        <w:rPr>
          <w:lang w:val="en-GB"/>
        </w:rPr>
        <w:t>Roll ups.</w:t>
      </w:r>
    </w:p>
    <w:p w:rsidR="00DC5B11" w:rsidRDefault="00114C1D" w:rsidP="009D4102">
      <w:pPr>
        <w:numPr>
          <w:ilvl w:val="1"/>
          <w:numId w:val="34"/>
        </w:numPr>
        <w:spacing w:after="0"/>
      </w:pPr>
      <w:r w:rsidRPr="00DC5B11">
        <w:rPr>
          <w:lang w:val="en-GB"/>
        </w:rPr>
        <w:t>Banner web.</w:t>
      </w:r>
    </w:p>
    <w:p w:rsidR="00DC5B11" w:rsidRDefault="00114C1D" w:rsidP="009D4102">
      <w:pPr>
        <w:numPr>
          <w:ilvl w:val="1"/>
          <w:numId w:val="34"/>
        </w:numPr>
        <w:spacing w:after="0"/>
      </w:pPr>
      <w:r>
        <w:t>Firma del mail.</w:t>
      </w:r>
    </w:p>
    <w:p w:rsidR="00DC5B11" w:rsidRDefault="00114C1D" w:rsidP="009D4102">
      <w:pPr>
        <w:numPr>
          <w:ilvl w:val="1"/>
          <w:numId w:val="34"/>
        </w:numPr>
        <w:spacing w:after="0"/>
      </w:pPr>
      <w:r>
        <w:t>Lonas interiores.</w:t>
      </w:r>
    </w:p>
    <w:p w:rsidR="00DC5B11" w:rsidRDefault="00114C1D" w:rsidP="009D4102">
      <w:pPr>
        <w:numPr>
          <w:ilvl w:val="1"/>
          <w:numId w:val="34"/>
        </w:numPr>
        <w:spacing w:after="0"/>
      </w:pPr>
      <w:r>
        <w:t>Carteles.</w:t>
      </w:r>
    </w:p>
    <w:p w:rsidR="00DC5B11" w:rsidRDefault="00114C1D" w:rsidP="009D4102">
      <w:pPr>
        <w:numPr>
          <w:ilvl w:val="1"/>
          <w:numId w:val="34"/>
        </w:numPr>
        <w:spacing w:after="0"/>
      </w:pPr>
      <w:r>
        <w:t>Señalizadores.</w:t>
      </w:r>
    </w:p>
    <w:p w:rsidR="00DC5B11" w:rsidRDefault="00114C1D" w:rsidP="009D4102">
      <w:pPr>
        <w:numPr>
          <w:ilvl w:val="1"/>
          <w:numId w:val="34"/>
        </w:numPr>
      </w:pPr>
      <w:r>
        <w:t>Diseño maquetación y arte final del programa.</w:t>
      </w:r>
    </w:p>
    <w:p w:rsidR="00114C1D" w:rsidRDefault="00114C1D" w:rsidP="00DC5B11">
      <w:pPr>
        <w:numPr>
          <w:ilvl w:val="0"/>
          <w:numId w:val="34"/>
        </w:numPr>
      </w:pPr>
      <w:r>
        <w:t>Producción de cartelería y piezas gráficas.</w:t>
      </w:r>
    </w:p>
    <w:p w:rsidR="00D00664" w:rsidRDefault="00114C1D" w:rsidP="00114C1D">
      <w:pPr>
        <w:numPr>
          <w:ilvl w:val="0"/>
          <w:numId w:val="34"/>
        </w:numPr>
      </w:pPr>
      <w:r>
        <w:t>Audiovisual. Composiciones, animaciones y proyecciones en zona de exposición y salas paralelas y plenaria.</w:t>
      </w:r>
    </w:p>
    <w:p w:rsidR="00D00664" w:rsidRDefault="00114C1D" w:rsidP="00114C1D">
      <w:pPr>
        <w:numPr>
          <w:ilvl w:val="0"/>
          <w:numId w:val="34"/>
        </w:numPr>
      </w:pPr>
      <w:r>
        <w:t>Atención personalizada de cada empresa expositora.</w:t>
      </w:r>
    </w:p>
    <w:p w:rsidR="00D00664" w:rsidRDefault="00114C1D" w:rsidP="00114C1D">
      <w:pPr>
        <w:numPr>
          <w:ilvl w:val="0"/>
          <w:numId w:val="34"/>
        </w:numPr>
      </w:pPr>
      <w:r>
        <w:t xml:space="preserve">Montaje y desmontaje de las seis salas paralelas y plenaria. Atril, </w:t>
      </w:r>
      <w:proofErr w:type="spellStart"/>
      <w:r>
        <w:t>foams</w:t>
      </w:r>
      <w:proofErr w:type="spellEnd"/>
      <w:r>
        <w:t>, tótem. Aparte queda toda la iluminación y audiovisuales, que se presentarán con el resto de necesidades cuando esté dimensionado.</w:t>
      </w:r>
    </w:p>
    <w:p w:rsidR="00D00664" w:rsidRDefault="00114C1D" w:rsidP="00114C1D">
      <w:pPr>
        <w:numPr>
          <w:ilvl w:val="0"/>
          <w:numId w:val="34"/>
        </w:numPr>
      </w:pPr>
      <w:r>
        <w:t xml:space="preserve">Diseño, maquetación y programación de WEB y APP y </w:t>
      </w:r>
      <w:proofErr w:type="spellStart"/>
      <w:r>
        <w:t>landing</w:t>
      </w:r>
      <w:proofErr w:type="spellEnd"/>
      <w:r>
        <w:t xml:space="preserve"> </w:t>
      </w:r>
      <w:proofErr w:type="spellStart"/>
      <w:r>
        <w:t>pages</w:t>
      </w:r>
      <w:proofErr w:type="spellEnd"/>
      <w:r>
        <w:t xml:space="preserve">. Contenido y sus actualizaciones, hosting y dominio, SEO,SMO, SEM. Plataforma y herramientas de desarrollo. </w:t>
      </w:r>
    </w:p>
    <w:p w:rsidR="00D00664" w:rsidRDefault="00114C1D" w:rsidP="00114C1D">
      <w:pPr>
        <w:numPr>
          <w:ilvl w:val="0"/>
          <w:numId w:val="34"/>
        </w:numPr>
      </w:pPr>
      <w:r>
        <w:t xml:space="preserve">Diseño y elaboración de banners para distintas aplicaciones: </w:t>
      </w:r>
      <w:proofErr w:type="spellStart"/>
      <w:r>
        <w:t>webICAM</w:t>
      </w:r>
      <w:proofErr w:type="spellEnd"/>
      <w:r>
        <w:t>, otrosi.net, webs de patrocinadores…</w:t>
      </w:r>
    </w:p>
    <w:p w:rsidR="00D00664" w:rsidRDefault="00114C1D" w:rsidP="00114C1D">
      <w:pPr>
        <w:numPr>
          <w:ilvl w:val="0"/>
          <w:numId w:val="34"/>
        </w:numPr>
      </w:pPr>
      <w:r>
        <w:t>Anuncio para la revista papel.</w:t>
      </w:r>
    </w:p>
    <w:p w:rsidR="00114C1D" w:rsidRDefault="00114C1D" w:rsidP="00114C1D">
      <w:pPr>
        <w:numPr>
          <w:ilvl w:val="0"/>
          <w:numId w:val="34"/>
        </w:numPr>
      </w:pPr>
      <w:r>
        <w:t>Desarrollo de las campañas de comunicación (</w:t>
      </w:r>
      <w:proofErr w:type="spellStart"/>
      <w:r>
        <w:t>newsletters</w:t>
      </w:r>
      <w:proofErr w:type="spellEnd"/>
      <w:r>
        <w:t>, RRSS, noticias web, entrevistas, notas de prensa, noticias en prensa…) junto al Dpto. de Comunicación del Colegio.</w:t>
      </w:r>
    </w:p>
    <w:p w:rsidR="00114C1D" w:rsidRDefault="00114C1D" w:rsidP="00114C1D">
      <w:r>
        <w:t>La agencia seleccionada debe contar con personal técnico cualificado dedicado en exclusiva a este evento durante el periodo de organización del Congreso, estimado en unos diez meses. La agilidad y comunicación permanente debe ser constante durante todo el itinerario. Durante la primera fase, primará la aportación de ideas creativas que destaquen sobre las demás, así como la forma de presentarlas y explicarlas. Queremos que este congreso sea único y represente un referente en el sector jurídico a nivel nacional.</w:t>
      </w:r>
    </w:p>
    <w:p w:rsidR="004C6C26" w:rsidRDefault="004C6C26" w:rsidP="00114C1D"/>
    <w:p w:rsidR="00CE641D" w:rsidRDefault="00B119EE" w:rsidP="00B119EE">
      <w:pPr>
        <w:pStyle w:val="Ttulo2"/>
      </w:pPr>
      <w:r>
        <w:t>Contenido de la Oferta</w:t>
      </w:r>
    </w:p>
    <w:p w:rsidR="00607887" w:rsidRDefault="00607887" w:rsidP="00114C1D">
      <w:r>
        <w:t>La oferta que se presente deberá incluir los siguientes contenidos:</w:t>
      </w:r>
    </w:p>
    <w:p w:rsidR="00114C1D" w:rsidRDefault="00114C1D" w:rsidP="00607887">
      <w:pPr>
        <w:numPr>
          <w:ilvl w:val="0"/>
          <w:numId w:val="35"/>
        </w:numPr>
      </w:pPr>
      <w:r>
        <w:t>Una idea de diseño general de imagen que incluirá, a modo de ejemplo, su aplicación a determinadas piezas gráficas.</w:t>
      </w:r>
    </w:p>
    <w:p w:rsidR="00114C1D" w:rsidRDefault="00114C1D" w:rsidP="00C80C24">
      <w:pPr>
        <w:numPr>
          <w:ilvl w:val="0"/>
          <w:numId w:val="35"/>
        </w:numPr>
        <w:spacing w:after="0"/>
      </w:pPr>
      <w:r>
        <w:t>Propuesta económica desglosada por cada una de las partidas. El presupuesto se debe presentar con las siguientes partidas:</w:t>
      </w:r>
    </w:p>
    <w:p w:rsidR="00C44917" w:rsidRDefault="00114C1D" w:rsidP="00803CC2">
      <w:pPr>
        <w:numPr>
          <w:ilvl w:val="0"/>
          <w:numId w:val="41"/>
        </w:numPr>
        <w:spacing w:after="0"/>
      </w:pPr>
      <w:r>
        <w:t>Diseño imagen (con todo lo que incluye).</w:t>
      </w:r>
    </w:p>
    <w:p w:rsidR="00C44917" w:rsidRDefault="00114C1D" w:rsidP="00803CC2">
      <w:pPr>
        <w:numPr>
          <w:ilvl w:val="0"/>
          <w:numId w:val="41"/>
        </w:numPr>
        <w:spacing w:after="0"/>
      </w:pPr>
      <w:r>
        <w:t>Tarifa plana ilimitada para aplicación a todas las piezas gráficas, incluido el programa.</w:t>
      </w:r>
    </w:p>
    <w:p w:rsidR="00C44917" w:rsidRDefault="00114C1D" w:rsidP="00803CC2">
      <w:pPr>
        <w:numPr>
          <w:ilvl w:val="0"/>
          <w:numId w:val="41"/>
        </w:numPr>
        <w:spacing w:after="0"/>
      </w:pPr>
      <w:r>
        <w:t>Recreaciones 3D. Ilimitadas.</w:t>
      </w:r>
    </w:p>
    <w:p w:rsidR="00C44917" w:rsidRDefault="00114C1D" w:rsidP="00803CC2">
      <w:pPr>
        <w:numPr>
          <w:ilvl w:val="0"/>
          <w:numId w:val="41"/>
        </w:numPr>
        <w:spacing w:after="0"/>
      </w:pPr>
      <w:r>
        <w:t>Audiovisual.</w:t>
      </w:r>
    </w:p>
    <w:p w:rsidR="00C44917" w:rsidRDefault="00114C1D" w:rsidP="00803CC2">
      <w:pPr>
        <w:numPr>
          <w:ilvl w:val="0"/>
          <w:numId w:val="41"/>
        </w:numPr>
        <w:spacing w:after="0"/>
      </w:pPr>
      <w:r>
        <w:t>Web y App. Incluido el mantenimiento y actualización.</w:t>
      </w:r>
    </w:p>
    <w:p w:rsidR="00C44917" w:rsidRDefault="00114C1D" w:rsidP="00803CC2">
      <w:pPr>
        <w:numPr>
          <w:ilvl w:val="0"/>
          <w:numId w:val="41"/>
        </w:numPr>
        <w:spacing w:after="0"/>
      </w:pPr>
      <w:r>
        <w:t>Montaje básico de stands (trasera, mesa y 2 sillas), según cada modalidad. Secretaría y zona de descanso (pavimento, estructuras comunes, vinilos, mobiliario, electrificación…).</w:t>
      </w:r>
    </w:p>
    <w:p w:rsidR="00C44917" w:rsidRDefault="00114C1D" w:rsidP="00803CC2">
      <w:pPr>
        <w:numPr>
          <w:ilvl w:val="0"/>
          <w:numId w:val="41"/>
        </w:numPr>
        <w:spacing w:after="0"/>
      </w:pPr>
      <w:r>
        <w:t xml:space="preserve">Montaje stand ICAM en el Congreso (moqueta, trasera,2 </w:t>
      </w:r>
      <w:proofErr w:type="spellStart"/>
      <w:r>
        <w:t>nesas</w:t>
      </w:r>
      <w:proofErr w:type="spellEnd"/>
      <w:r>
        <w:t>, 2 mostradores, 4 sillas, montaje e impresión).</w:t>
      </w:r>
    </w:p>
    <w:p w:rsidR="00C44917" w:rsidRDefault="00114C1D" w:rsidP="00803CC2">
      <w:pPr>
        <w:numPr>
          <w:ilvl w:val="0"/>
          <w:numId w:val="41"/>
        </w:numPr>
        <w:spacing w:after="0"/>
      </w:pPr>
      <w:r>
        <w:t xml:space="preserve">Montaje y desmontaje de las seis salas paralelas y plenaria. Atril, </w:t>
      </w:r>
      <w:proofErr w:type="spellStart"/>
      <w:r>
        <w:t>foams</w:t>
      </w:r>
      <w:proofErr w:type="spellEnd"/>
      <w:r>
        <w:t>, tótem.</w:t>
      </w:r>
    </w:p>
    <w:p w:rsidR="00114C1D" w:rsidRDefault="00114C1D" w:rsidP="00E86FBA">
      <w:pPr>
        <w:numPr>
          <w:ilvl w:val="0"/>
          <w:numId w:val="41"/>
        </w:numPr>
      </w:pPr>
      <w:r>
        <w:t xml:space="preserve">Fabricación de material gráfico: roll ups, </w:t>
      </w:r>
      <w:proofErr w:type="spellStart"/>
      <w:r>
        <w:t>photocall,señalética</w:t>
      </w:r>
      <w:proofErr w:type="spellEnd"/>
      <w:r>
        <w:t>…</w:t>
      </w:r>
    </w:p>
    <w:p w:rsidR="00114C1D" w:rsidRDefault="00114C1D" w:rsidP="00803CC2">
      <w:pPr>
        <w:numPr>
          <w:ilvl w:val="0"/>
          <w:numId w:val="39"/>
        </w:numPr>
      </w:pPr>
      <w:r>
        <w:t>Equipo de trabajo dedicado al proyecto con sus respectivos cargos en la empresa.</w:t>
      </w:r>
    </w:p>
    <w:p w:rsidR="00C80C24" w:rsidRDefault="007B763C" w:rsidP="002F3C30">
      <w:pPr>
        <w:numPr>
          <w:ilvl w:val="0"/>
          <w:numId w:val="39"/>
        </w:numPr>
      </w:pPr>
      <w:r>
        <w:t xml:space="preserve">Modelos de </w:t>
      </w:r>
      <w:r w:rsidR="008357D3">
        <w:t>Declaración</w:t>
      </w:r>
      <w:r>
        <w:t xml:space="preserve"> </w:t>
      </w:r>
      <w:r w:rsidR="008357D3">
        <w:t>responsable</w:t>
      </w:r>
      <w:r>
        <w:t xml:space="preserve"> </w:t>
      </w:r>
      <w:r w:rsidR="008357D3">
        <w:t>(incluidos</w:t>
      </w:r>
      <w:r>
        <w:t xml:space="preserve"> en el Anexo IV</w:t>
      </w:r>
      <w:r w:rsidR="008357D3">
        <w:t>)</w:t>
      </w:r>
      <w:r>
        <w:t xml:space="preserve"> </w:t>
      </w:r>
      <w:r w:rsidR="005B0047">
        <w:t>que permitan acreditan la</w:t>
      </w:r>
      <w:r w:rsidR="00114C1D">
        <w:t xml:space="preserve"> solvencia </w:t>
      </w:r>
      <w:r w:rsidR="001B0B64">
        <w:t xml:space="preserve">técnica y </w:t>
      </w:r>
      <w:r w:rsidR="00114C1D">
        <w:t xml:space="preserve">económica </w:t>
      </w:r>
      <w:r w:rsidR="001B0B64">
        <w:t xml:space="preserve">del proveedor </w:t>
      </w:r>
      <w:r w:rsidR="00114C1D">
        <w:t>para asegurar su continuidad durante toda la duración del proyecto.</w:t>
      </w:r>
    </w:p>
    <w:p w:rsidR="00114C1D" w:rsidRDefault="00114C1D" w:rsidP="00114C1D">
      <w:r>
        <w:t xml:space="preserve">La Dirección de eventos y la de Comunicación </w:t>
      </w:r>
      <w:r w:rsidR="003A02CB">
        <w:t xml:space="preserve">del ICAM </w:t>
      </w:r>
      <w:r>
        <w:t>estarán presentes en todas las reuniones que se mantengan con potenciales candidatos a proveer el servicio de comunicación del evento y participarán en la selección de las empresas ofertantes junto al D</w:t>
      </w:r>
      <w:r w:rsidR="00B6422E">
        <w:t xml:space="preserve">epartamento </w:t>
      </w:r>
      <w:r>
        <w:t xml:space="preserve">de </w:t>
      </w:r>
      <w:r w:rsidR="00AA77D5">
        <w:t>Compras,</w:t>
      </w:r>
      <w:r>
        <w:t xml:space="preserve"> así como en la propuesta de la empresa finalista al órgano competente.</w:t>
      </w:r>
    </w:p>
    <w:p w:rsidR="00114C1D" w:rsidRDefault="00114C1D" w:rsidP="00114C1D"/>
    <w:p w:rsidR="00AA2056" w:rsidRDefault="00AA2056" w:rsidP="00114C1D">
      <w:r>
        <w:br w:type="page"/>
      </w:r>
    </w:p>
    <w:p w:rsidR="00C3650A" w:rsidRDefault="00C3650A" w:rsidP="00C3650A"/>
    <w:p w:rsidR="00C3650A" w:rsidRDefault="00C3650A" w:rsidP="00FA1C65">
      <w:pPr>
        <w:pStyle w:val="Ttulo1"/>
      </w:pPr>
      <w:bookmarkStart w:id="71" w:name="_Toc528255166"/>
      <w:bookmarkStart w:id="72" w:name="_Toc29373368"/>
      <w:bookmarkStart w:id="73" w:name="_Toc514325362"/>
      <w:bookmarkStart w:id="74" w:name="_Toc515002651"/>
      <w:r w:rsidRPr="00844D2B">
        <w:t>ANEXO I</w:t>
      </w:r>
      <w:r w:rsidR="00217ADB">
        <w:t>I</w:t>
      </w:r>
      <w:r>
        <w:t xml:space="preserve"> - Envío de dudas</w:t>
      </w:r>
      <w:bookmarkEnd w:id="71"/>
      <w:bookmarkEnd w:id="72"/>
    </w:p>
    <w:bookmarkStart w:id="75" w:name="_MON_1636820046"/>
    <w:bookmarkEnd w:id="75"/>
    <w:p w:rsidR="00C3650A" w:rsidRPr="00376FB7" w:rsidRDefault="00217ADB" w:rsidP="00C3650A">
      <w:pPr>
        <w:pStyle w:val="Style20"/>
        <w:rPr>
          <w:rStyle w:val="FontStyle39"/>
          <w:rFonts w:ascii="Calibri" w:eastAsiaTheme="majorEastAsia" w:hAnsi="Calibri"/>
          <w:sz w:val="22"/>
          <w:szCs w:val="22"/>
          <w:lang w:val="es-ES_tradnl" w:eastAsia="es-ES_tradnl"/>
        </w:rPr>
      </w:pPr>
      <w:r w:rsidRPr="006A77D0">
        <w:rPr>
          <w:rStyle w:val="FontStyle39"/>
          <w:rFonts w:ascii="Calibri" w:eastAsiaTheme="majorEastAsia" w:hAnsi="Calibri"/>
          <w:sz w:val="22"/>
          <w:szCs w:val="22"/>
          <w:lang w:val="es-ES_tradnl" w:eastAsia="es-ES_tradnl"/>
        </w:rPr>
        <w:object w:dxaOrig="1883" w:dyaOrig="1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5pt" o:ole="">
            <v:imagedata r:id="rId15" o:title=""/>
          </v:shape>
          <o:OLEObject Type="Embed" ProgID="Excel.Sheet.12" ShapeID="_x0000_i1025" DrawAspect="Icon" ObjectID="_1640695478" r:id="rId16"/>
        </w:object>
      </w:r>
    </w:p>
    <w:p w:rsidR="007E0381" w:rsidRDefault="007E0381">
      <w:pPr>
        <w:jc w:val="left"/>
        <w:rPr>
          <w:rFonts w:ascii="Book Antiqua" w:eastAsiaTheme="majorEastAsia" w:hAnsi="Book Antiqua" w:cstheme="majorBidi"/>
          <w:b/>
          <w:bCs/>
          <w:smallCaps/>
          <w:color w:val="772D35"/>
          <w:sz w:val="28"/>
          <w:szCs w:val="28"/>
        </w:rPr>
      </w:pPr>
      <w:bookmarkStart w:id="76" w:name="_Toc528255167"/>
      <w:r>
        <w:br w:type="page"/>
      </w:r>
    </w:p>
    <w:p w:rsidR="00C3650A" w:rsidRPr="00026FEE" w:rsidRDefault="00C3650A" w:rsidP="00FA1C65">
      <w:pPr>
        <w:pStyle w:val="Ttulo1"/>
      </w:pPr>
      <w:bookmarkStart w:id="77" w:name="_Toc29373369"/>
      <w:r>
        <w:t xml:space="preserve">ANEXO </w:t>
      </w:r>
      <w:r w:rsidR="00217ADB">
        <w:t>III</w:t>
      </w:r>
      <w:r>
        <w:t xml:space="preserve"> </w:t>
      </w:r>
      <w:r w:rsidRPr="00026FEE">
        <w:t>– Protección de datos</w:t>
      </w:r>
      <w:bookmarkEnd w:id="73"/>
      <w:bookmarkEnd w:id="74"/>
      <w:bookmarkEnd w:id="76"/>
      <w:bookmarkEnd w:id="77"/>
    </w:p>
    <w:p w:rsidR="007E0381" w:rsidRPr="00FD068E" w:rsidRDefault="00FD068E" w:rsidP="00FD068E">
      <w:pPr>
        <w:jc w:val="center"/>
        <w:rPr>
          <w:b/>
          <w:smallCaps/>
          <w:color w:val="772D35"/>
        </w:rPr>
      </w:pPr>
      <w:r w:rsidRPr="00FD068E">
        <w:rPr>
          <w:b/>
          <w:smallCaps/>
          <w:color w:val="772D35"/>
        </w:rPr>
        <w:t>Confidencialidad y protección de datos de carácter personal.</w:t>
      </w:r>
    </w:p>
    <w:p w:rsidR="007E0381" w:rsidRDefault="00FD068E" w:rsidP="007E0381">
      <w:r w:rsidRPr="00FD068E">
        <w:rPr>
          <w:b/>
          <w:smallCaps/>
          <w:color w:val="772D35"/>
        </w:rPr>
        <w:t>Confidencialidad</w:t>
      </w:r>
      <w:r w:rsidR="007E0381">
        <w:t>.</w:t>
      </w:r>
    </w:p>
    <w:p w:rsidR="007E0381" w:rsidRDefault="007E0381" w:rsidP="007E0381">
      <w:r>
        <w:t xml:space="preserve">El </w:t>
      </w:r>
      <w:r w:rsidR="00B3631B">
        <w:t>proveedor</w:t>
      </w:r>
      <w:r>
        <w:t xml:space="preserve"> se comprometerá a mantener en secreto todos los datos e informaciones facilitados por el </w:t>
      </w:r>
      <w:r w:rsidR="00B3631B">
        <w:t>ICAM</w:t>
      </w:r>
      <w:r>
        <w:t xml:space="preserve"> y que sean concernientes a la prestación del Servicio aquí regulado. </w:t>
      </w:r>
    </w:p>
    <w:p w:rsidR="007E0381" w:rsidRDefault="007E0381" w:rsidP="007E0381">
      <w:r>
        <w:t xml:space="preserve">En particular, será considerado como Información Confidencial todo el know-how o saber hacer resultante de la ejecución de los servicios contratados (los Servicios), debiendo el </w:t>
      </w:r>
      <w:r w:rsidR="00B3631B">
        <w:t>proveedor</w:t>
      </w:r>
      <w:r>
        <w:t xml:space="preserve"> mantener dicha información en reserva y secreto y no revelarla de ninguna forma, en todo o en parte, a ninguna persona física o jurídica que no sea parte del contrato.</w:t>
      </w:r>
    </w:p>
    <w:p w:rsidR="00FB41D9" w:rsidRDefault="00FB41D9" w:rsidP="007E0381"/>
    <w:p w:rsidR="007E0381" w:rsidRPr="00FB41D9" w:rsidRDefault="00FB41D9" w:rsidP="007E0381">
      <w:pPr>
        <w:rPr>
          <w:b/>
          <w:smallCaps/>
          <w:color w:val="772D35"/>
        </w:rPr>
      </w:pPr>
      <w:r w:rsidRPr="00FB41D9">
        <w:rPr>
          <w:b/>
          <w:smallCaps/>
          <w:color w:val="772D35"/>
        </w:rPr>
        <w:t>Protección de datos.</w:t>
      </w:r>
    </w:p>
    <w:p w:rsidR="007E0381" w:rsidRDefault="00FB41D9" w:rsidP="00FB41D9">
      <w:pPr>
        <w:numPr>
          <w:ilvl w:val="0"/>
          <w:numId w:val="26"/>
        </w:numPr>
      </w:pPr>
      <w:r w:rsidRPr="00FB41D9">
        <w:rPr>
          <w:b/>
        </w:rPr>
        <w:t>Normativa</w:t>
      </w:r>
      <w:r w:rsidR="007E0381">
        <w:t>.</w:t>
      </w:r>
    </w:p>
    <w:p w:rsidR="007E0381" w:rsidRDefault="007E0381" w:rsidP="00FB41D9">
      <w:pPr>
        <w:ind w:left="708"/>
      </w:pPr>
      <w:r>
        <w:t xml:space="preserve">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la Ley </w:t>
      </w:r>
      <w:r w:rsidR="00FB41D9">
        <w:t>Orgánica</w:t>
      </w:r>
      <w:r>
        <w:t xml:space="preserve"> 3/2018, de 5 de diciembre, de </w:t>
      </w:r>
      <w:r w:rsidR="00FB41D9">
        <w:t>Protección</w:t>
      </w:r>
      <w:r>
        <w:t xml:space="preserve"> de Datos Personales y </w:t>
      </w:r>
      <w:r w:rsidR="00FB41D9">
        <w:t>garantía</w:t>
      </w:r>
      <w:r>
        <w:t xml:space="preserve"> de los derechos digitales, las medidas de seguridad del Esquema Nacional de Seguridad y la normativa complementaria. </w:t>
      </w:r>
    </w:p>
    <w:p w:rsidR="007E0381" w:rsidRDefault="007E0381" w:rsidP="00FB41D9">
      <w:pPr>
        <w:ind w:left="708"/>
      </w:pPr>
      <w:r>
        <w:t xml:space="preserve">Para el caso de que la contratación implique el acceso del contratista a datos de carácter personal de cuyo tratamiento sea responsable la entidad contratante, aquél tendrá la consideración de encargado del tratamiento. En este supuesto, el acceso a datos no se considerará comunicación de datos, cuando se cumpla lo previsto en el artículo 28 del RGPD. En todo caso, las previsiones del acuerdo de encargo del tratamiento deberán de constar por escrito. </w:t>
      </w:r>
    </w:p>
    <w:p w:rsidR="007E0381" w:rsidRDefault="007E0381" w:rsidP="007E0381"/>
    <w:p w:rsidR="007E0381" w:rsidRPr="00FB41D9" w:rsidRDefault="00FB41D9" w:rsidP="00FB41D9">
      <w:pPr>
        <w:numPr>
          <w:ilvl w:val="0"/>
          <w:numId w:val="26"/>
        </w:numPr>
        <w:rPr>
          <w:b/>
        </w:rPr>
      </w:pPr>
      <w:r w:rsidRPr="00FB41D9">
        <w:rPr>
          <w:b/>
        </w:rPr>
        <w:t>Tratamiento de datos personales.</w:t>
      </w:r>
    </w:p>
    <w:p w:rsidR="007E0381" w:rsidRDefault="007E0381" w:rsidP="00FB41D9">
      <w:pPr>
        <w:ind w:left="708"/>
      </w:pPr>
      <w:r>
        <w:t xml:space="preserve">Para el cumplimiento del objeto de este pliego, el </w:t>
      </w:r>
      <w:r w:rsidR="00B3631B">
        <w:t>proveedor</w:t>
      </w:r>
      <w:r>
        <w:t xml:space="preserve"> deberá tratar los datos personales de los cuales el </w:t>
      </w:r>
      <w:r w:rsidR="00B3631B">
        <w:t>ICAM</w:t>
      </w:r>
      <w:r>
        <w:t xml:space="preserve"> es el Responsable del Tratamiento (Responsable del Tratamiento)  en calidad de Encargado del Tratamiento (Encargado del Tratamiento) y, por tanto, tiene el deber de cumplir con la normativa vigente en cada momento, tratando y protegiendo debidamente los Datos Personales.</w:t>
      </w:r>
    </w:p>
    <w:p w:rsidR="007E0381" w:rsidRDefault="007E0381" w:rsidP="00FB41D9">
      <w:pPr>
        <w:ind w:left="708"/>
      </w:pPr>
      <w:r>
        <w:t xml:space="preserve"> Por tanto, sobre el </w:t>
      </w:r>
      <w:r w:rsidR="00B3631B">
        <w:t>ICAM</w:t>
      </w:r>
      <w:r>
        <w:t xml:space="preserve"> recaen las responsabilidades del Responsable del Tratamiento y sobre el </w:t>
      </w:r>
      <w:r w:rsidR="00B3631B">
        <w:t>proveedor</w:t>
      </w:r>
      <w:r>
        <w:t xml:space="preserve"> las de Encargado de Tratamiento. Si el </w:t>
      </w:r>
      <w:r w:rsidR="00B3631B">
        <w:t>proveedor</w:t>
      </w:r>
      <w:r>
        <w:t xml:space="preserve"> destinase los datos a otra finalidad, los comunicara o los utilizara incumpliendo las estipulaciones del contrato y/o la normativa vigente, será considerado también como Responsable del Tratamiento, respondiendo de las infracciones en que hubiera incurrido personalmente.</w:t>
      </w:r>
    </w:p>
    <w:p w:rsidR="007E0381" w:rsidRDefault="007E0381" w:rsidP="00FB41D9">
      <w:pPr>
        <w:ind w:left="708"/>
      </w:pPr>
      <w:r>
        <w:t>En el caso de que fuera necesaria una cesión de datos se regulará expresamente en el contrato.</w:t>
      </w:r>
    </w:p>
    <w:p w:rsidR="007E0381" w:rsidRDefault="007E0381" w:rsidP="00FB41D9">
      <w:pPr>
        <w:ind w:left="708"/>
      </w:pPr>
      <w:r>
        <w:t xml:space="preserve">En las estipulaciones siguientes, que asume el </w:t>
      </w:r>
      <w:r w:rsidR="00B3631B">
        <w:t>proveedor</w:t>
      </w:r>
      <w:r>
        <w:t xml:space="preserve">,  y en el acuerdo de encargo del tratamiento se describirán en detalle los Datos Personales a proteger, así como el tratamiento a realizar y las medidas a implementar por el </w:t>
      </w:r>
      <w:r w:rsidR="00B3631B">
        <w:t>proveedor</w:t>
      </w:r>
      <w:r>
        <w:t xml:space="preserve">. En caso de que como consecuencia de la ejecución del contrato resultara necesario en algún, momento la modificación de lo estipulado en el acuerdo de encargo del tratamiento,  el </w:t>
      </w:r>
      <w:r w:rsidR="00B3631B">
        <w:t>proveedor</w:t>
      </w:r>
      <w:r>
        <w:t xml:space="preserve"> lo requerirá razonadamente y señalará los cambios que solicita. En caso de que el </w:t>
      </w:r>
      <w:r w:rsidR="00B3631B">
        <w:t>ICAM</w:t>
      </w:r>
      <w:r>
        <w:t xml:space="preserve"> estuviese de acuerdo con lo solicitado se suscribiría un encargo del tratamiento, de modo que el mismo siempre recoja fielmente el detalle del tratamiento.</w:t>
      </w:r>
    </w:p>
    <w:p w:rsidR="007E0381" w:rsidRDefault="007E0381" w:rsidP="006C5197">
      <w:pPr>
        <w:ind w:left="708"/>
      </w:pPr>
      <w:r>
        <w:t xml:space="preserve">Cualquier comunicación del </w:t>
      </w:r>
      <w:r w:rsidR="00B3631B">
        <w:t>proveedor</w:t>
      </w:r>
      <w:r>
        <w:t xml:space="preserve"> con el </w:t>
      </w:r>
      <w:r w:rsidR="00B3631B">
        <w:t>ICAM</w:t>
      </w:r>
      <w:r>
        <w:t xml:space="preserve"> en esta materia se realizará a las siguientes direcciones derechosdatos@icam.es y dpo@icam.es .</w:t>
      </w:r>
    </w:p>
    <w:p w:rsidR="006C5197" w:rsidRDefault="006C5197" w:rsidP="007E0381"/>
    <w:p w:rsidR="007E0381" w:rsidRDefault="00EC3614" w:rsidP="003312FB">
      <w:pPr>
        <w:numPr>
          <w:ilvl w:val="0"/>
          <w:numId w:val="26"/>
        </w:numPr>
      </w:pPr>
      <w:r w:rsidRPr="003312FB">
        <w:rPr>
          <w:b/>
        </w:rPr>
        <w:t>Estipulaciones como encargado de tratamiento</w:t>
      </w:r>
      <w:r w:rsidR="007E0381">
        <w:t xml:space="preserve">. </w:t>
      </w:r>
    </w:p>
    <w:p w:rsidR="007E0381" w:rsidRDefault="007E0381" w:rsidP="00EC3614">
      <w:pPr>
        <w:ind w:left="708"/>
      </w:pPr>
      <w:r>
        <w:t xml:space="preserve">De conformidad con lo previsto en el artículo 28 del RGPD, el </w:t>
      </w:r>
      <w:r w:rsidR="00B3631B">
        <w:t>proveedor</w:t>
      </w:r>
      <w:r>
        <w:t xml:space="preserve"> se obliga a y garantiza el cumplimiento de las siguientes obligaciones:</w:t>
      </w:r>
    </w:p>
    <w:p w:rsidR="007E0381" w:rsidRDefault="007E0381" w:rsidP="00EC3614">
      <w:pPr>
        <w:numPr>
          <w:ilvl w:val="0"/>
          <w:numId w:val="27"/>
        </w:numPr>
      </w:pPr>
      <w:r>
        <w:t xml:space="preserve">Tratar los Datos Personales conforme a </w:t>
      </w:r>
      <w:proofErr w:type="gramStart"/>
      <w:r>
        <w:t>las instrucciones documentadas e presente</w:t>
      </w:r>
      <w:proofErr w:type="gramEnd"/>
      <w:r>
        <w:t xml:space="preserve"> Pliego o demás documentos contractuales aplicables a la ejecución del contrato y aquellas que, en su caso, reciba del </w:t>
      </w:r>
      <w:r w:rsidR="00B3631B">
        <w:t>ICAM</w:t>
      </w:r>
      <w:r>
        <w:t xml:space="preserve"> por escrito en cada momento. </w:t>
      </w:r>
    </w:p>
    <w:p w:rsidR="007E0381" w:rsidRDefault="007E0381" w:rsidP="00EC3614">
      <w:pPr>
        <w:ind w:left="1068"/>
      </w:pPr>
      <w:r>
        <w:t xml:space="preserve">El </w:t>
      </w:r>
      <w:r w:rsidR="00B3631B">
        <w:t>proveedor</w:t>
      </w:r>
      <w:r>
        <w:t xml:space="preserve"> informará inmediatamente al </w:t>
      </w:r>
      <w:r w:rsidR="00B3631B">
        <w:t>ICAM</w:t>
      </w:r>
      <w:r>
        <w:t xml:space="preserve">  cuando, en su opinión, una instrucción sea contraria a la normativa de protección de Datos Personales aplicable en cada momento. </w:t>
      </w:r>
    </w:p>
    <w:p w:rsidR="007E0381" w:rsidRDefault="007E0381" w:rsidP="00D26515">
      <w:pPr>
        <w:numPr>
          <w:ilvl w:val="0"/>
          <w:numId w:val="27"/>
        </w:numPr>
      </w:pPr>
      <w:r>
        <w:t xml:space="preserve">No utilizar ni aplicar los Datos Personales con una finalidad distinta a la ejecución del objeto del Contrato. </w:t>
      </w:r>
    </w:p>
    <w:p w:rsidR="007E0381" w:rsidRDefault="007E0381" w:rsidP="00D26515">
      <w:pPr>
        <w:numPr>
          <w:ilvl w:val="0"/>
          <w:numId w:val="27"/>
        </w:numPr>
      </w:pPr>
      <w:r>
        <w:t>Tratar los Datos Personales de conformidad con los criterios de seguridad y el contenido previsto en el artículo 32 del RGPD, así como observar y adoptar las medidas técnicas y organizativas de seguridad necesarias, incluidas las del Esquema Nacional de Seguridad,  o convenientes para asegurar la confidencialidad, secreto e integridad de los Datos Personales a los que tenga acceso.</w:t>
      </w:r>
    </w:p>
    <w:p w:rsidR="007E0381" w:rsidRDefault="007E0381" w:rsidP="00D26515">
      <w:pPr>
        <w:numPr>
          <w:ilvl w:val="0"/>
          <w:numId w:val="27"/>
        </w:numPr>
      </w:pPr>
      <w:r>
        <w:t xml:space="preserve">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w:t>
      </w:r>
      <w:r w:rsidR="00B3631B">
        <w:t>proveedor</w:t>
      </w:r>
      <w:r>
        <w:t xml:space="preserve">, siendo deber del </w:t>
      </w:r>
      <w:r w:rsidR="00B3631B">
        <w:t>proveedor</w:t>
      </w:r>
      <w:r>
        <w:t xml:space="preserve"> instruir a las personas que de él dependan, de este deber de secreto, y del mantenimiento de dicho deber aún después de la terminación de la prestación del Servicio o de su desvinculación. </w:t>
      </w:r>
    </w:p>
    <w:p w:rsidR="007E0381" w:rsidRDefault="007E0381" w:rsidP="00D26515">
      <w:pPr>
        <w:numPr>
          <w:ilvl w:val="0"/>
          <w:numId w:val="27"/>
        </w:numPr>
      </w:pPr>
      <w:r>
        <w:t xml:space="preserve">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del </w:t>
      </w:r>
      <w:r w:rsidR="00B3631B">
        <w:t>ICAM</w:t>
      </w:r>
      <w:r>
        <w:t xml:space="preserve"> dicha documentación acreditativa. </w:t>
      </w:r>
    </w:p>
    <w:p w:rsidR="007E0381" w:rsidRDefault="007E0381" w:rsidP="00D26515">
      <w:pPr>
        <w:numPr>
          <w:ilvl w:val="0"/>
          <w:numId w:val="27"/>
        </w:numPr>
      </w:pPr>
      <w:r>
        <w:t xml:space="preserve">Garantizar la formación necesaria en materia de protección de Datos Personales de las personas autorizadas a su tratamiento. </w:t>
      </w:r>
    </w:p>
    <w:p w:rsidR="007E0381" w:rsidRDefault="007E0381" w:rsidP="00D26515">
      <w:pPr>
        <w:numPr>
          <w:ilvl w:val="0"/>
          <w:numId w:val="27"/>
        </w:numPr>
      </w:pPr>
      <w:r>
        <w:t xml:space="preserve">Salvo que cuente en cada caso con la autorización expresa del Responsable del Tratamiento, no comunicar (ceder) ni difundir los Datos Personales a terceros, ni siquiera para su conservación. </w:t>
      </w:r>
    </w:p>
    <w:p w:rsidR="007E0381" w:rsidRDefault="007E0381" w:rsidP="00D26515">
      <w:pPr>
        <w:numPr>
          <w:ilvl w:val="0"/>
          <w:numId w:val="27"/>
        </w:numPr>
      </w:pPr>
      <w:r>
        <w:t xml:space="preserve">Nombrar Delegado de Protección de Datos, en caso de que sea necesario según el RGPD, y comunicarlo a al </w:t>
      </w:r>
      <w:r w:rsidR="00B3631B">
        <w:t>ICAM</w:t>
      </w:r>
      <w:r>
        <w:t xml:space="preserve">, también cuando la designación sea voluntaria, así como la identidad y datos de contacto de la(s) persona(s) física(s) designada(s) por el </w:t>
      </w:r>
      <w:r w:rsidR="00B3631B">
        <w:t>proveedor</w:t>
      </w:r>
      <w:r>
        <w:t xml:space="preserve"> como sus representante(s) a efectos de protección de los Datos Personales (representantes del Encargado de Tratamiento), responsable(s) del cumplimiento de la regulación del tratamiento de Datos Personales, en las vertientes legales/formales y en la seguridad. </w:t>
      </w:r>
    </w:p>
    <w:p w:rsidR="007E0381" w:rsidRDefault="007E0381" w:rsidP="00D26515">
      <w:pPr>
        <w:numPr>
          <w:ilvl w:val="0"/>
          <w:numId w:val="27"/>
        </w:numPr>
      </w:pPr>
      <w:r>
        <w:t>Una vez finalizada la prestación contractual objeto del presente Pliego, se compromete, según corresponda, a devolver o destruir (i) los Datos Personales a los que haya tenido acceso; (</w:t>
      </w:r>
      <w:proofErr w:type="spellStart"/>
      <w:r>
        <w:t>ii</w:t>
      </w:r>
      <w:proofErr w:type="spellEnd"/>
      <w:r>
        <w:t xml:space="preserve">) los Datos Personales generados por el </w:t>
      </w:r>
      <w:r w:rsidR="00B3631B">
        <w:t>proveedor</w:t>
      </w:r>
      <w:r>
        <w:t xml:space="preserve"> por causa del tratamiento; y (</w:t>
      </w:r>
      <w:proofErr w:type="spellStart"/>
      <w:r>
        <w:t>iii</w:t>
      </w:r>
      <w:proofErr w:type="spellEnd"/>
      <w:r>
        <w:t>) los soportes y documentos en que cualquiera de estos datos consten,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w:t>
      </w:r>
    </w:p>
    <w:p w:rsidR="007E0381" w:rsidRDefault="007E0381" w:rsidP="00D26515">
      <w:pPr>
        <w:numPr>
          <w:ilvl w:val="0"/>
          <w:numId w:val="27"/>
        </w:numPr>
      </w:pPr>
      <w:r>
        <w:t xml:space="preserve">Según corresponda a llevar a cabo el tratamiento de los Datos Personales en los sistemas/dispositivos de tratamiento, manuales y automatizados, y en las ubicaciones que se especifiquen, equipamiento que podrá estar bajo el control del </w:t>
      </w:r>
      <w:r w:rsidR="00B3631B">
        <w:t>ICAM</w:t>
      </w:r>
      <w:r>
        <w:t xml:space="preserve"> o bajo el control directo o indirecto del </w:t>
      </w:r>
      <w:r w:rsidR="00B3631B">
        <w:t>proveedor</w:t>
      </w:r>
      <w:r>
        <w:t xml:space="preserve">, u otros que hayan sido expresamente autorizados por escrito por el </w:t>
      </w:r>
      <w:r w:rsidR="00B3631B">
        <w:t>ICAM</w:t>
      </w:r>
      <w:r>
        <w:t xml:space="preserve">, según se establezca en el acuerdo de encargo del tratamiento en su caso, y únicamente por los usuarios o perfiles de usuarios asignados a la ejecución del objeto de este Pliego. </w:t>
      </w:r>
    </w:p>
    <w:p w:rsidR="007E0381" w:rsidRDefault="007E0381" w:rsidP="00D26515">
      <w:pPr>
        <w:numPr>
          <w:ilvl w:val="0"/>
          <w:numId w:val="27"/>
        </w:numPr>
      </w:pPr>
      <w:r>
        <w:t xml:space="preserve">Salvo que se indique otra cosa en el acuerdo de encargo del tratamiento o se instruya así expresamente por el </w:t>
      </w:r>
      <w:r w:rsidR="00B3631B">
        <w:t>ICAM</w:t>
      </w:r>
      <w:r>
        <w:t xml:space="preserve">,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w:t>
      </w:r>
    </w:p>
    <w:p w:rsidR="007E0381" w:rsidRDefault="007E0381" w:rsidP="00493E9E">
      <w:pPr>
        <w:ind w:left="1068"/>
      </w:pPr>
      <w:r>
        <w:t xml:space="preserve">En el caso de que por causa de Derecho nacional o de la Unión Europea el </w:t>
      </w:r>
      <w:r w:rsidR="00B3631B">
        <w:t>proveedor</w:t>
      </w:r>
      <w:r>
        <w:t xml:space="preserve"> se vea obligado a llevar a cabo alguna transferencia internacional de datos, el </w:t>
      </w:r>
      <w:r w:rsidR="00B3631B">
        <w:t>proveedor</w:t>
      </w:r>
      <w:r>
        <w:t xml:space="preserve"> informará por escrito al </w:t>
      </w:r>
      <w:r w:rsidR="00B3631B">
        <w:t>ICAM</w:t>
      </w:r>
      <w:r>
        <w:t xml:space="preserve"> de esa exigencia legal, con antelación suficiente a efectuar el tratamiento, y garantizará el cumplimiento de cualesquiera requisitos legales que sean aplicables al </w:t>
      </w:r>
      <w:r w:rsidR="00B3631B">
        <w:t>ICAM</w:t>
      </w:r>
      <w:r>
        <w:t xml:space="preserve">, salvo que el Derecho aplicable lo prohíba por razones importantes de interés público. </w:t>
      </w:r>
    </w:p>
    <w:p w:rsidR="007E0381" w:rsidRDefault="007E0381" w:rsidP="00493E9E">
      <w:pPr>
        <w:numPr>
          <w:ilvl w:val="0"/>
          <w:numId w:val="27"/>
        </w:numPr>
      </w:pPr>
      <w:r>
        <w:t xml:space="preserve">De conformidad con el artículo 33 RGPD, comunicar al </w:t>
      </w:r>
      <w:r w:rsidR="00B3631B">
        <w:t>ICAM</w:t>
      </w:r>
      <w:r>
        <w:t xml:space="preserve">,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 </w:t>
      </w:r>
    </w:p>
    <w:p w:rsidR="007E0381" w:rsidRDefault="007E0381" w:rsidP="00493E9E">
      <w:pPr>
        <w:numPr>
          <w:ilvl w:val="0"/>
          <w:numId w:val="27"/>
        </w:numPr>
      </w:pPr>
      <w:r>
        <w:t xml:space="preserve">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éste debe comunicarlo al </w:t>
      </w:r>
      <w:r w:rsidR="00B3631B">
        <w:t>ICAM</w:t>
      </w:r>
      <w:r>
        <w:t xml:space="preserve"> con la mayor prontitud. La comunicación debe hacerse de forma inmediata y en ningún caso más allá del día laborable siguiente al de la recepción del ejercicio de derecho, juntamente, en su caso, con la documentación y otras informaciones que puedan relevantes para resolver la solicitud que obre en su poder, e incluyendo la identificación fehaciente de quien ejerce el derecho. </w:t>
      </w:r>
    </w:p>
    <w:p w:rsidR="007E0381" w:rsidRDefault="007E0381" w:rsidP="00493E9E">
      <w:pPr>
        <w:ind w:left="1068"/>
      </w:pPr>
      <w:r>
        <w:t xml:space="preserve">Asistirá al </w:t>
      </w:r>
      <w:r w:rsidR="00B3631B">
        <w:t>ICAM</w:t>
      </w:r>
      <w:r>
        <w:t xml:space="preserve">, siempre que sea posible, para que ésta pueda cumplir y dar respuesta a los ejercicios de Derechos. </w:t>
      </w:r>
    </w:p>
    <w:p w:rsidR="007E0381" w:rsidRDefault="007E0381" w:rsidP="00493E9E">
      <w:pPr>
        <w:numPr>
          <w:ilvl w:val="0"/>
          <w:numId w:val="27"/>
        </w:numPr>
      </w:pPr>
      <w:r>
        <w:t xml:space="preserve">Colaborar con el </w:t>
      </w:r>
      <w:r w:rsidR="00B3631B">
        <w:t>ICAM</w:t>
      </w:r>
      <w:r>
        <w:t xml:space="preserve"> en el cumplimiento de sus obligaciones en materia de (i) medidas de seguridad, (</w:t>
      </w:r>
      <w:proofErr w:type="spellStart"/>
      <w:r>
        <w:t>ii</w:t>
      </w:r>
      <w:proofErr w:type="spellEnd"/>
      <w:r>
        <w:t>) comunicación y/o notificación de brechas (logradas e intentadas) de medidas de seguridad a las autoridades competentes y a  los interesados, y (</w:t>
      </w:r>
      <w:proofErr w:type="spellStart"/>
      <w:r>
        <w:t>iii</w:t>
      </w:r>
      <w:proofErr w:type="spellEnd"/>
      <w:r>
        <w:t xml:space="preserve">) colaborar en la realización de evaluaciones de impacto relativas a la protección de datos personales y consultas previas al respecto a las autoridades competentes; teniendo en cuenta la naturaleza del tratamiento y la información de la que disponga. </w:t>
      </w:r>
    </w:p>
    <w:p w:rsidR="007E0381" w:rsidRDefault="007E0381" w:rsidP="00493E9E">
      <w:pPr>
        <w:ind w:left="1068"/>
      </w:pPr>
      <w:r>
        <w:t xml:space="preserve">Asimismo, pondrá a disposición del </w:t>
      </w:r>
      <w:r w:rsidR="00B3631B">
        <w:t>ICAM</w:t>
      </w:r>
      <w:r>
        <w:t xml:space="preserve">  a requerimiento de esta, toda la información necesaria para demostrar el cumplimiento de las obligaciones previstas en este Pliego y demás documentos contractuales y colaborará en la realización de auditoras e inspecciones llevadas a cabo, en su caso, por el </w:t>
      </w:r>
      <w:r w:rsidR="00B3631B">
        <w:t>ICAM</w:t>
      </w:r>
      <w:r>
        <w:t xml:space="preserve">. </w:t>
      </w:r>
    </w:p>
    <w:p w:rsidR="007E0381" w:rsidRDefault="007E0381" w:rsidP="00190BCA">
      <w:pPr>
        <w:numPr>
          <w:ilvl w:val="0"/>
          <w:numId w:val="27"/>
        </w:numPr>
      </w:pPr>
      <w:r>
        <w:t xml:space="preserve">En los casos en que la normativa así lo exija (ver arto 30.5 RGPD), llevar, por escrito, incluso en formato electrónico, y de conformidad con lo previsto en el artículo 30.2 del RGPD un registro de todas las categorías de actividades de tratamiento efectuadas por cuenta del </w:t>
      </w:r>
      <w:r w:rsidR="00B3631B">
        <w:t>ICAM</w:t>
      </w:r>
      <w:r>
        <w:t xml:space="preserve"> (Responsable del tratamiento), que contenga, al menos, las circunstancias a que se refiere dicho artículo. </w:t>
      </w:r>
    </w:p>
    <w:p w:rsidR="007E0381" w:rsidRDefault="007E0381" w:rsidP="00190BCA">
      <w:pPr>
        <w:numPr>
          <w:ilvl w:val="0"/>
          <w:numId w:val="27"/>
        </w:numPr>
      </w:pPr>
      <w:r>
        <w:t xml:space="preserve">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del </w:t>
      </w:r>
      <w:r w:rsidR="00B3631B">
        <w:t>ICAM</w:t>
      </w:r>
      <w:r>
        <w:t xml:space="preserve"> a requerimiento de esta. Asimismo, durante la . vigencia del contrato, pondrá a disposición del </w:t>
      </w:r>
      <w:r w:rsidR="00B3631B">
        <w:t>ICAM</w:t>
      </w:r>
      <w:r>
        <w:t xml:space="preserve"> toda información, certificaciones y auditorías realizadas en cada momento. </w:t>
      </w:r>
    </w:p>
    <w:p w:rsidR="007E0381" w:rsidRDefault="007E0381" w:rsidP="00190BCA">
      <w:pPr>
        <w:numPr>
          <w:ilvl w:val="0"/>
          <w:numId w:val="27"/>
        </w:numPr>
      </w:pPr>
      <w:r>
        <w:t xml:space="preserve">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 </w:t>
      </w:r>
    </w:p>
    <w:p w:rsidR="007E0381" w:rsidRDefault="007E0381" w:rsidP="00BE0115">
      <w:pPr>
        <w:ind w:left="708"/>
      </w:pPr>
      <w:r>
        <w:t xml:space="preserve">La presente cláusula y las obligaciones en ella establecidas, así como el  acuerdo que se firme, constituyen el contrato de encargo de tratamiento entre el </w:t>
      </w:r>
      <w:r w:rsidR="00B3631B">
        <w:t>ICAM</w:t>
      </w:r>
      <w:r>
        <w:t xml:space="preserve"> y el </w:t>
      </w:r>
      <w:r w:rsidR="00B3631B">
        <w:t>proveedor</w:t>
      </w:r>
      <w:r>
        <w:t xml:space="preserve"> a que hace referencia el artículo 28.3 RGPD. </w:t>
      </w:r>
    </w:p>
    <w:p w:rsidR="007E0381" w:rsidRDefault="007E0381" w:rsidP="00BE0115">
      <w:pPr>
        <w:ind w:left="708"/>
      </w:pPr>
      <w:r>
        <w:t xml:space="preserve">Las obligaciones y prestaciones que aquí se contienen no son </w:t>
      </w:r>
      <w:proofErr w:type="spellStart"/>
      <w:r>
        <w:t>retribuibles</w:t>
      </w:r>
      <w:proofErr w:type="spellEnd"/>
      <w:r>
        <w:t xml:space="preserve"> de forma distinta de lo previsto en el presente pliego y demás documentos contractuales y tendrán la misma duración que la prestación de Servicio objeto de este pliego y su contrato, prorrogándose en su caso por períodos iguales a éste. No obstante, a la finalización del contrato, el deber de secreto continuará vigente, sin límite de tiempo, para todas las personas involucradas en la ejecución del contrato. </w:t>
      </w:r>
    </w:p>
    <w:p w:rsidR="007E0381" w:rsidRDefault="007E0381" w:rsidP="00BE0115">
      <w:pPr>
        <w:ind w:left="708"/>
      </w:pPr>
      <w:r>
        <w:t xml:space="preserve">Para el cumplimiento del objeto de este pliego no se requiere que el </w:t>
      </w:r>
      <w:r w:rsidR="00B3631B">
        <w:t>proveedor</w:t>
      </w:r>
      <w:r>
        <w:t xml:space="preserve"> acceda a ningún otro Dato Personal responsabilidad del </w:t>
      </w:r>
      <w:r w:rsidR="00B3631B">
        <w:t>ICAM</w:t>
      </w:r>
      <w:r>
        <w:t>, y por tanto no está autorizado en caso alguno al acceso o tratamiento de otro dato, que no sean los especificados en el acuerdo que se firme.</w:t>
      </w:r>
    </w:p>
    <w:p w:rsidR="007E0381" w:rsidRDefault="007E0381" w:rsidP="00BE0115">
      <w:pPr>
        <w:ind w:left="708"/>
      </w:pPr>
      <w:r>
        <w:t xml:space="preserve">Si se produjera una incidencia durante la ejecución del contrato que conllevará un acceso accidental o incidental a Datos Personales responsabilidad del </w:t>
      </w:r>
      <w:r w:rsidR="00B3631B">
        <w:t>ICAM</w:t>
      </w:r>
      <w:r>
        <w:t xml:space="preserve"> no contemplados en el acuerdo el </w:t>
      </w:r>
      <w:r w:rsidR="00B3631B">
        <w:t>proveedor</w:t>
      </w:r>
      <w:r>
        <w:t xml:space="preserve"> deberá ponerlo en conocimiento del </w:t>
      </w:r>
      <w:r w:rsidR="00B3631B">
        <w:t>ICAM</w:t>
      </w:r>
      <w:r>
        <w:t xml:space="preserve"> en concreto en las direcciones de correo electrónico derechosdatos@icam.es y dpo@icam.es .</w:t>
      </w:r>
    </w:p>
    <w:p w:rsidR="00BE0115" w:rsidRDefault="00BE0115" w:rsidP="007E0381"/>
    <w:p w:rsidR="00135C91" w:rsidRDefault="00135C91">
      <w:pPr>
        <w:jc w:val="left"/>
        <w:rPr>
          <w:b/>
        </w:rPr>
      </w:pPr>
      <w:r>
        <w:rPr>
          <w:b/>
        </w:rPr>
        <w:br w:type="page"/>
      </w:r>
    </w:p>
    <w:p w:rsidR="007E0381" w:rsidRPr="00BE0115" w:rsidRDefault="00BE0115" w:rsidP="00BE0115">
      <w:pPr>
        <w:numPr>
          <w:ilvl w:val="0"/>
          <w:numId w:val="26"/>
        </w:numPr>
        <w:rPr>
          <w:b/>
        </w:rPr>
      </w:pPr>
      <w:proofErr w:type="spellStart"/>
      <w:r w:rsidRPr="00BE0115">
        <w:rPr>
          <w:b/>
        </w:rPr>
        <w:t>Subencargos</w:t>
      </w:r>
      <w:proofErr w:type="spellEnd"/>
      <w:r w:rsidRPr="00BE0115">
        <w:rPr>
          <w:b/>
        </w:rPr>
        <w:t xml:space="preserve"> de tratamiento asociados a subcontrataciones</w:t>
      </w:r>
    </w:p>
    <w:p w:rsidR="007E0381" w:rsidRDefault="007E0381" w:rsidP="00BE0115">
      <w:pPr>
        <w:ind w:left="708"/>
      </w:pPr>
      <w:r>
        <w:t xml:space="preserve">Cuando el pliego permita la subcontratación de actividades objeto del pliego, y en caso de que el </w:t>
      </w:r>
      <w:r w:rsidR="00B3631B">
        <w:t>proveedor</w:t>
      </w:r>
      <w:r>
        <w:t xml:space="preserve"> pretenda subcontratar con terceros la ejecución del contrato y el subcontratista, si fuera contratado, deba acceder a Datos Personales, el </w:t>
      </w:r>
      <w:r w:rsidR="00B3631B">
        <w:t>proveedor</w:t>
      </w:r>
      <w:r>
        <w:t xml:space="preserve"> lo pondrá en conocimiento previo del </w:t>
      </w:r>
      <w:r w:rsidR="00B3631B">
        <w:t>ICAM</w:t>
      </w:r>
      <w:r>
        <w:t xml:space="preserve">, identificando qué tratamiento de datos personales conlleva, para que el </w:t>
      </w:r>
      <w:r w:rsidR="00B3631B">
        <w:t>ICAM</w:t>
      </w:r>
      <w:r>
        <w:t xml:space="preserve"> decida, en su caso, si otorgar o no su autorización a dicha subcontratación. En todo caso, para autorizar la contratación, es requisito imprescindible que se cumplan las siguientes condiciones (si bien, aun cumpliéndose las mismas, corresponde al </w:t>
      </w:r>
      <w:r w:rsidR="00B3631B">
        <w:t>ICAM</w:t>
      </w:r>
      <w:r>
        <w:t xml:space="preserve"> la decisión de si otorgar, o no, dicho consentimiento): </w:t>
      </w:r>
    </w:p>
    <w:p w:rsidR="007E0381" w:rsidRDefault="007E0381" w:rsidP="00BE0115">
      <w:pPr>
        <w:numPr>
          <w:ilvl w:val="0"/>
          <w:numId w:val="30"/>
        </w:numPr>
      </w:pPr>
      <w:r>
        <w:t xml:space="preserve">Que el tratamiento de datos personales por parte del subcontratista se ajuste a la legalidad vigente, lo contemplado en este pliego y a las instrucciones del </w:t>
      </w:r>
      <w:r w:rsidR="00B3631B">
        <w:t>ICAM</w:t>
      </w:r>
      <w:r>
        <w:t>.</w:t>
      </w:r>
    </w:p>
    <w:p w:rsidR="007E0381" w:rsidRDefault="007E0381" w:rsidP="00BE0115">
      <w:pPr>
        <w:numPr>
          <w:ilvl w:val="0"/>
          <w:numId w:val="30"/>
        </w:numPr>
      </w:pPr>
      <w:r>
        <w:t xml:space="preserve">Que el </w:t>
      </w:r>
      <w:r w:rsidR="00B3631B">
        <w:t>proveedor</w:t>
      </w:r>
      <w:r>
        <w:t xml:space="preserve"> y la empresa subcontratista formalicen un contrato de encargo de tratamiento de datos en términos no menos restrictivos a los previstos en el presente pliego, el cual será puesto a disposición del </w:t>
      </w:r>
      <w:r w:rsidR="00B3631B">
        <w:t>ICAM</w:t>
      </w:r>
      <w:r>
        <w:t xml:space="preserve"> a su mera solicitud para verificar su existencia y contenido.</w:t>
      </w:r>
    </w:p>
    <w:p w:rsidR="007E0381" w:rsidRDefault="007E0381" w:rsidP="00BE0115">
      <w:pPr>
        <w:ind w:left="708"/>
      </w:pPr>
      <w:r>
        <w:t xml:space="preserve">El </w:t>
      </w:r>
      <w:r w:rsidR="00B3631B">
        <w:t>proveedor</w:t>
      </w:r>
      <w:r>
        <w:t xml:space="preserve"> informará al </w:t>
      </w:r>
      <w:r w:rsidR="00B3631B">
        <w:t>ICAM</w:t>
      </w:r>
      <w:r>
        <w:t xml:space="preserve"> de cualquier cambio previsto en la incorporación o sustitución de otros subcontratistas, dando así al </w:t>
      </w:r>
      <w:r w:rsidR="00B3631B">
        <w:t>ICAM</w:t>
      </w:r>
      <w:r>
        <w:t xml:space="preserve"> la oportunidad de otorgar el consentimiento previsto en esta cláusula. </w:t>
      </w:r>
    </w:p>
    <w:p w:rsidR="007E0381" w:rsidRDefault="007E0381" w:rsidP="00BE0115">
      <w:pPr>
        <w:ind w:left="708"/>
      </w:pPr>
      <w:r>
        <w:t xml:space="preserve">La no respuesta del </w:t>
      </w:r>
      <w:r w:rsidR="00B3631B">
        <w:t>ICAM</w:t>
      </w:r>
      <w:r>
        <w:t xml:space="preserve"> a dicha solicitud por el contratista equivale a oponerse a dichos cambios. </w:t>
      </w:r>
    </w:p>
    <w:p w:rsidR="007E0381" w:rsidRDefault="007E0381" w:rsidP="007E0381"/>
    <w:p w:rsidR="007E0381" w:rsidRDefault="00BE0115" w:rsidP="00BE0115">
      <w:pPr>
        <w:numPr>
          <w:ilvl w:val="0"/>
          <w:numId w:val="31"/>
        </w:numPr>
      </w:pPr>
      <w:r w:rsidRPr="00BE0115">
        <w:rPr>
          <w:b/>
        </w:rPr>
        <w:t>Información</w:t>
      </w:r>
      <w:r w:rsidR="007E0381">
        <w:t>.</w:t>
      </w:r>
    </w:p>
    <w:p w:rsidR="007E0381" w:rsidRDefault="007E0381" w:rsidP="00BE0115">
      <w:pPr>
        <w:ind w:left="708"/>
      </w:pPr>
      <w:r>
        <w:t xml:space="preserve">Los datos de carácter personal de los interesados relacionados con esta licitación y el contrato serán tratados por el </w:t>
      </w:r>
      <w:r w:rsidR="00B3631B">
        <w:t>ICAM</w:t>
      </w:r>
      <w:r>
        <w:t xml:space="preserve"> para ser incorporados  a la actividad de tratamiento "Gestión contractual y de convenios", cuya finalidad es la gestión de la actividad contractual y convencional del </w:t>
      </w:r>
      <w:r w:rsidR="00B3631B">
        <w:t>ICAM</w:t>
      </w:r>
      <w:r>
        <w:t xml:space="preserve"> y la gestión de la relación con proveedores de servicios o productos. Los datos de carácter personal podrán ser comunicados a entidades bancarias y a la Agencia Estatal de Administración Tributaria.</w:t>
      </w:r>
    </w:p>
    <w:p w:rsidR="007E0381" w:rsidRDefault="007E0381" w:rsidP="00BE0115">
      <w:pPr>
        <w:ind w:left="708"/>
      </w:pPr>
      <w:r>
        <w:t>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de aplicación, en particular la Ley 4/1993, de 21 de abril, de Archivos y Patrimonio Documental de la Comunidad de Madrid.</w:t>
      </w:r>
    </w:p>
    <w:p w:rsidR="007E0381" w:rsidRDefault="007E0381" w:rsidP="00BE0115">
      <w:pPr>
        <w:ind w:left="708"/>
      </w:pPr>
      <w:r>
        <w:t xml:space="preserve">Más información en: </w:t>
      </w:r>
      <w:hyperlink r:id="rId17" w:anchor="proveedores" w:history="1">
        <w:r w:rsidR="00BE0115" w:rsidRPr="00C31F10">
          <w:rPr>
            <w:rStyle w:val="Hipervnculo"/>
            <w:sz w:val="20"/>
            <w:szCs w:val="20"/>
          </w:rPr>
          <w:t>http://web.icam.es/bucket/RGPD/protecciondedatos.html#proveedores</w:t>
        </w:r>
      </w:hyperlink>
    </w:p>
    <w:p w:rsidR="007E0381" w:rsidRDefault="007E0381" w:rsidP="00BE0115">
      <w:pPr>
        <w:ind w:left="708"/>
      </w:pPr>
      <w: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el Ilustre </w:t>
      </w:r>
      <w:r w:rsidR="00B3631B">
        <w:t>ICAM</w:t>
      </w:r>
      <w:r>
        <w:t xml:space="preserve"> de Abogados de Madrid en la dirección de correo electrónico derechosdatos@icam.es .</w:t>
      </w:r>
    </w:p>
    <w:p w:rsidR="003864FB" w:rsidRDefault="003864FB">
      <w:pPr>
        <w:jc w:val="left"/>
      </w:pPr>
      <w:r>
        <w:br w:type="page"/>
      </w:r>
    </w:p>
    <w:p w:rsidR="006017E4" w:rsidRDefault="00DA36AD" w:rsidP="00DF4249">
      <w:pPr>
        <w:pStyle w:val="Ttulo1"/>
      </w:pPr>
      <w:bookmarkStart w:id="78" w:name="_Toc29373370"/>
      <w:r>
        <w:t>A</w:t>
      </w:r>
      <w:r w:rsidR="00CC07B7">
        <w:t xml:space="preserve">NEXO </w:t>
      </w:r>
      <w:r w:rsidR="00C074AA">
        <w:t>I</w:t>
      </w:r>
      <w:r w:rsidR="00CC07B7">
        <w:t>V – Modelos de Dec</w:t>
      </w:r>
      <w:r w:rsidR="00873C3B">
        <w:t>laración Responsable</w:t>
      </w:r>
      <w:bookmarkEnd w:id="78"/>
    </w:p>
    <w:p w:rsidR="009805F8" w:rsidRDefault="009805F8">
      <w:pPr>
        <w:jc w:val="left"/>
        <w:rPr>
          <w:rFonts w:ascii="Book Antiqua" w:eastAsiaTheme="majorEastAsia" w:hAnsi="Book Antiqua" w:cstheme="majorBidi"/>
          <w:b/>
          <w:bCs/>
          <w:color w:val="772D35"/>
          <w:sz w:val="24"/>
          <w:szCs w:val="24"/>
        </w:rPr>
      </w:pPr>
      <w:r>
        <w:br w:type="page"/>
      </w:r>
    </w:p>
    <w:p w:rsidR="00054217" w:rsidRDefault="00535D4B" w:rsidP="00054217">
      <w:pPr>
        <w:pStyle w:val="Ttulo2"/>
      </w:pPr>
      <w:r>
        <w:t xml:space="preserve">Declaración responsable </w:t>
      </w:r>
      <w:r w:rsidR="009927E2">
        <w:t>de personal con discapacidad</w:t>
      </w:r>
    </w:p>
    <w:p w:rsidR="00535D4B" w:rsidRDefault="00535D4B" w:rsidP="00535D4B">
      <w:r>
        <w:t>D......................... , con DNI .........., mayor de edad, en nombre propio (o en representación) de la empresa..............., con CIF...... y domicilio en............calle.........número.......... en mi calidad de .........</w:t>
      </w:r>
    </w:p>
    <w:p w:rsidR="00535D4B" w:rsidRDefault="00535D4B" w:rsidP="00535D4B">
      <w:r>
        <w:t>DECLARO BAJO MI RESPONSABILIDAD</w:t>
      </w:r>
    </w:p>
    <w:p w:rsidR="00535D4B" w:rsidRDefault="00535D4B" w:rsidP="00B54AB9">
      <w:pPr>
        <w:pStyle w:val="Prrafodelista"/>
        <w:numPr>
          <w:ilvl w:val="0"/>
          <w:numId w:val="25"/>
        </w:numPr>
      </w:pPr>
      <w:r>
        <w:t>Que, a la fecha de presentación de esta documentación, la empresa arriba indicada tiene una plantilla de trabajadores de....... personas, de los cuales ...... se corresponden con trabajadores con discapacidad.</w:t>
      </w:r>
    </w:p>
    <w:p w:rsidR="00535D4B" w:rsidRDefault="00535D4B" w:rsidP="00B54AB9">
      <w:pPr>
        <w:ind w:left="708"/>
      </w:pPr>
      <w:r>
        <w:t>Del total de trabajadores con discapacidad en plantilla .... se corresponden con trabajadores en situación de contratación indefinida.</w:t>
      </w:r>
    </w:p>
    <w:p w:rsidR="00535D4B" w:rsidRDefault="00535D4B" w:rsidP="00CD7478">
      <w:pPr>
        <w:pStyle w:val="Prrafodelista"/>
        <w:numPr>
          <w:ilvl w:val="0"/>
          <w:numId w:val="25"/>
        </w:numPr>
        <w:spacing w:after="0"/>
      </w:pPr>
      <w:r>
        <w:t>Que, por lo tanto, el número de trabajadores con discapacidad representa un.... por ciento (...%) con respecto a la plantilla total de la empresa.</w:t>
      </w:r>
    </w:p>
    <w:p w:rsidR="00CD7478" w:rsidRDefault="00CD7478" w:rsidP="00CD7478">
      <w:pPr>
        <w:spacing w:after="0"/>
        <w:ind w:left="360"/>
      </w:pPr>
    </w:p>
    <w:p w:rsidR="00535D4B" w:rsidRDefault="00535D4B" w:rsidP="00CD7478">
      <w:pPr>
        <w:pStyle w:val="Prrafodelista"/>
        <w:numPr>
          <w:ilvl w:val="0"/>
          <w:numId w:val="25"/>
        </w:numPr>
      </w:pPr>
      <w:r>
        <w:t>Que, asimismo y de conformidad con lo estipulado en el Real Decreto 364/2005, de 8 de abril, que regula el cumplimiento alternativo con carácter excepcional de la cuota de reserva a favor de los trabajadores con discapacidad, la empresa representada ha adoptado las siguientes medidas sustitutorias, alternativas o simultáneas:</w:t>
      </w:r>
    </w:p>
    <w:p w:rsidR="00535D4B" w:rsidRDefault="00535D4B" w:rsidP="00CD7478">
      <w:pPr>
        <w:ind w:left="708"/>
      </w:pPr>
      <w:r>
        <w:t>(En este último caso, la empresa deberá presentar una copia de la declaración de excepcionalidad)</w:t>
      </w:r>
    </w:p>
    <w:p w:rsidR="00535D4B" w:rsidRDefault="00B54AB9" w:rsidP="00535D4B">
      <w:r>
        <w:t>La adopción de dichas medidas sustituye</w:t>
      </w:r>
      <w:r w:rsidR="00535D4B">
        <w:t xml:space="preserve"> a....... contratos con trabajadores con discapacidad.</w:t>
      </w:r>
    </w:p>
    <w:p w:rsidR="00535D4B" w:rsidRDefault="00535D4B" w:rsidP="006453DE">
      <w:pPr>
        <w:pStyle w:val="Prrafodelista"/>
        <w:numPr>
          <w:ilvl w:val="0"/>
          <w:numId w:val="25"/>
        </w:numPr>
      </w:pPr>
      <w:r>
        <w:t>Que, si la acreditación de los extremos recogidos en esta declaración se considerase necesaria, la comunicación de la información acreditativa del porcentaje de trabajadores discapacitados contratados en relación con la plantilla total de la empresa se realizaría con estricto cumplimiento de la legalidad vigente. En particular, de ser preciso revelar información de carácter personal en base a la Ley Orgánica 15/1999, de 13 de diciembre, de Protección de Datos de Carácter Personal, se aportarían formularios oficiales debidamente inscritos y sellados por la administración competente, eliminando de dicha documentación cualquier referencia personal relativa a los trabajadores con discapacidad de la empresa, de forma tal que la misma constase íntegramente disociada. Si la naturaleza de la documentación acreditativa fuese tal, que impidiese la total disociación de la referida información, la comunicación no podría llevarse a cabo de no contar la empresa con el previo consentimiento expreso y por escrito de los sujetos afectados a la revelación de sus datos personales, o si la misma no estuviese debidamente amparada y autorizada por una norma con rango de ley.</w:t>
      </w:r>
    </w:p>
    <w:p w:rsidR="00535D4B" w:rsidRDefault="00535D4B" w:rsidP="00535D4B">
      <w:r>
        <w:t>En................, a.....de........de 20</w:t>
      </w:r>
      <w:r w:rsidR="00135C91">
        <w:t>……</w:t>
      </w:r>
    </w:p>
    <w:p w:rsidR="00535D4B" w:rsidRDefault="00535D4B" w:rsidP="00535D4B">
      <w:r>
        <w:t>Fdo.:.....................................</w:t>
      </w:r>
    </w:p>
    <w:p w:rsidR="00535D4B" w:rsidRDefault="00535D4B" w:rsidP="00535D4B">
      <w:r>
        <w:t>(Firma y sello de la empresa)</w:t>
      </w:r>
    </w:p>
    <w:p w:rsidR="00535D4B" w:rsidRDefault="00E45C77" w:rsidP="00E45C77">
      <w:pPr>
        <w:pStyle w:val="Ttulo2"/>
      </w:pPr>
      <w:r>
        <w:t>Datos de contacto del proveedor</w:t>
      </w:r>
    </w:p>
    <w:p w:rsidR="00535D4B" w:rsidRDefault="00535D4B" w:rsidP="00535D4B">
      <w:r>
        <w:t xml:space="preserve">Con la finalidad de facilitar el contacto entre </w:t>
      </w:r>
      <w:r w:rsidR="00107520">
        <w:t>el ICAM</w:t>
      </w:r>
      <w:r>
        <w:t xml:space="preserve"> y las empresas participantes, los ofertantes deberán cumplimentar la ficha incluida a continuación con todos aquellos datos de contacto profesional de las personas que intervengan en cualquier asunto administrativo/técnico relacionado con este concurso.</w:t>
      </w:r>
    </w:p>
    <w:p w:rsidR="00535D4B" w:rsidRDefault="00535D4B" w:rsidP="00535D4B">
      <w:r>
        <w:t>DENOMINACIÓN SOCIAL:</w:t>
      </w:r>
    </w:p>
    <w:p w:rsidR="00535D4B" w:rsidRDefault="00535D4B" w:rsidP="00535D4B"/>
    <w:p w:rsidR="00535D4B" w:rsidRDefault="00535D4B" w:rsidP="00535D4B">
      <w:r>
        <w:t>DIRECCIÓN:</w:t>
      </w:r>
    </w:p>
    <w:p w:rsidR="00535D4B" w:rsidRDefault="00535D4B" w:rsidP="00535D4B"/>
    <w:p w:rsidR="00535D4B" w:rsidRDefault="00535D4B" w:rsidP="00535D4B">
      <w:r>
        <w:t>PERSONA/S DE CONTACTO PARA ESTE EXPEDIENTE:</w:t>
      </w:r>
    </w:p>
    <w:p w:rsidR="00535D4B" w:rsidRDefault="00535D4B" w:rsidP="00535D4B"/>
    <w:p w:rsidR="00535D4B" w:rsidRDefault="00535D4B" w:rsidP="00535D4B">
      <w:r>
        <w:t>TELÉFONO/S:</w:t>
      </w:r>
    </w:p>
    <w:p w:rsidR="00535D4B" w:rsidRDefault="00535D4B" w:rsidP="00535D4B"/>
    <w:p w:rsidR="00535D4B" w:rsidRDefault="00535D4B" w:rsidP="00535D4B">
      <w:r>
        <w:t>FAX/ES:</w:t>
      </w:r>
    </w:p>
    <w:p w:rsidR="00535D4B" w:rsidRDefault="00535D4B" w:rsidP="00535D4B"/>
    <w:p w:rsidR="00535D4B" w:rsidRDefault="00535D4B" w:rsidP="00535D4B">
      <w:r>
        <w:t>CORREO ELECTRÓNICO DE LAS PERSONA/S DE CONTACTO PARA ESTE EXPEDIENTE:</w:t>
      </w:r>
    </w:p>
    <w:p w:rsidR="00535D4B" w:rsidRDefault="00535D4B" w:rsidP="00535D4B"/>
    <w:p w:rsidR="00535D4B" w:rsidRDefault="00535D4B" w:rsidP="00535D4B">
      <w:r>
        <w:t>OTROS DATOS QUE ESTIMEN DE INTERÉS:</w:t>
      </w:r>
    </w:p>
    <w:p w:rsidR="00535D4B" w:rsidRDefault="00535D4B" w:rsidP="00535D4B"/>
    <w:p w:rsidR="00535D4B" w:rsidRDefault="00535D4B" w:rsidP="00535D4B">
      <w:r>
        <w:t>En ..........................., ........ de .............................. de 20</w:t>
      </w:r>
      <w:r w:rsidR="00720A5E">
        <w:t>……</w:t>
      </w:r>
    </w:p>
    <w:p w:rsidR="00535D4B" w:rsidRDefault="00535D4B" w:rsidP="00535D4B">
      <w:r>
        <w:t>Fdo.: ..........................................................</w:t>
      </w:r>
    </w:p>
    <w:p w:rsidR="00535D4B" w:rsidRDefault="00535D4B" w:rsidP="00535D4B">
      <w:r>
        <w:t>(Firma y sello de la empresa)</w:t>
      </w:r>
    </w:p>
    <w:p w:rsidR="00535D4B" w:rsidRDefault="00535D4B" w:rsidP="00535D4B">
      <w:r>
        <w:t xml:space="preserve">Los datos de carácter profesional que facilita se incorporarán en un fichero del ICAM con domicilio en </w:t>
      </w:r>
      <w:r w:rsidR="002232BC">
        <w:t>C/Serrano, 9</w:t>
      </w:r>
      <w:r w:rsidR="0033627E">
        <w:t xml:space="preserve"> Madrid</w:t>
      </w:r>
      <w:r>
        <w:t xml:space="preserve"> con la finalidad de incluirle como posible proveedor del ICAM en los sectores que pudieran corresponder a su actividad profesional. Los citados datos podrán ser utilizados, en su caso, para enviarle información, incluso por medios electrónicos, sobre futuras licitaciones del ICAM que pudieran considerarse incluidas dentro de su actividad o de su interés. Los derechos de acceso, rectificación, oposición y cancelación de estos datos podrán ejercerse mediante carta dirigida al ICAM </w:t>
      </w:r>
      <w:r w:rsidR="000E5FFC">
        <w:t xml:space="preserve"> C/Serrano 9, </w:t>
      </w:r>
      <w:r w:rsidR="00F74A22">
        <w:t xml:space="preserve">28001 Madrid </w:t>
      </w:r>
      <w:r>
        <w:t xml:space="preserve">o vía e-mail a la dirección: </w:t>
      </w:r>
      <w:hyperlink r:id="rId18" w:history="1">
        <w:r w:rsidR="00F74A22" w:rsidRPr="00A76F7A">
          <w:rPr>
            <w:rStyle w:val="Hipervnculo"/>
          </w:rPr>
          <w:t>derechosdatos@icam.es</w:t>
        </w:r>
      </w:hyperlink>
      <w:r w:rsidR="00F74A22">
        <w:t xml:space="preserve"> </w:t>
      </w:r>
      <w:r w:rsidR="00A46146">
        <w:t xml:space="preserve">o </w:t>
      </w:r>
      <w:hyperlink r:id="rId19" w:history="1">
        <w:r w:rsidR="00A46146" w:rsidRPr="00A76F7A">
          <w:rPr>
            <w:rStyle w:val="Hipervnculo"/>
          </w:rPr>
          <w:t>dpo@icam.es</w:t>
        </w:r>
      </w:hyperlink>
      <w:r w:rsidR="00A46146">
        <w:t xml:space="preserve"> </w:t>
      </w:r>
      <w:r w:rsidR="009C471F">
        <w:t xml:space="preserve"> </w:t>
      </w:r>
      <w:r>
        <w:t>incluyendo en el asunto "proveedores de licitaciones”.</w:t>
      </w:r>
    </w:p>
    <w:p w:rsidR="00535D4B" w:rsidRDefault="00535D4B" w:rsidP="00535D4B">
      <w:r>
        <w:t> </w:t>
      </w:r>
    </w:p>
    <w:p w:rsidR="00535D4B" w:rsidRDefault="0007470D" w:rsidP="0007470D">
      <w:pPr>
        <w:pStyle w:val="Ttulo2"/>
      </w:pPr>
      <w:r>
        <w:t>Modelo de declaración responsable del cumplimiento de las condiciones exigidas legalmente para contratar con el ICAM, establecidas en el presente pliego</w:t>
      </w:r>
    </w:p>
    <w:p w:rsidR="00535D4B" w:rsidRDefault="00535D4B" w:rsidP="00535D4B">
      <w:r>
        <w:t>D................................................................................................................................................ con D.N.I. o documento que lo sustituya no ......................................, actuando en su nombre o en representación de la empresa ........................................................, con relación al expediente ...................... para la contratación de................................................ .............................................................................................................</w:t>
      </w:r>
    </w:p>
    <w:p w:rsidR="00535D4B" w:rsidRDefault="00535D4B" w:rsidP="00535D4B"/>
    <w:p w:rsidR="00535D4B" w:rsidRDefault="00535D4B" w:rsidP="00535D4B">
      <w:r>
        <w:t>DECLARA BAJO SU RESPONSABILIDAD</w:t>
      </w:r>
    </w:p>
    <w:p w:rsidR="00535D4B" w:rsidRDefault="00535D4B" w:rsidP="00535D4B"/>
    <w:p w:rsidR="00535D4B" w:rsidRDefault="00535D4B" w:rsidP="00535D4B">
      <w:r>
        <w:t xml:space="preserve">Que en la fecha en que finaliza el plazo de presentación de proposiciones u ofertas, cumple las condiciones establecidas legalmente para contratar con </w:t>
      </w:r>
      <w:r w:rsidR="0007470D">
        <w:t>el ICAM</w:t>
      </w:r>
      <w:r>
        <w:t xml:space="preserve"> y en concreto las que resultan de los apartados del presente pliego de bases, dispone de la documentación que así lo acredita y se compromete a mantener dichas condiciones durante el tiempo necesario a los efectos del presente contrato.</w:t>
      </w:r>
    </w:p>
    <w:p w:rsidR="00535D4B" w:rsidRDefault="00535D4B" w:rsidP="00535D4B"/>
    <w:p w:rsidR="00535D4B" w:rsidRDefault="00535D4B" w:rsidP="00535D4B">
      <w:r>
        <w:t>(Lugar, fecha, firma y sello de la empresa)</w:t>
      </w:r>
    </w:p>
    <w:p w:rsidR="00535D4B" w:rsidRDefault="00535D4B" w:rsidP="00535D4B"/>
    <w:p w:rsidR="00535D4B" w:rsidRDefault="00535D4B" w:rsidP="00535D4B"/>
    <w:p w:rsidR="00535D4B" w:rsidRDefault="00535D4B" w:rsidP="00535D4B">
      <w:r>
        <w:t> </w:t>
      </w:r>
    </w:p>
    <w:p w:rsidR="003C0124" w:rsidRDefault="003C0124">
      <w:pPr>
        <w:jc w:val="left"/>
      </w:pPr>
      <w:r>
        <w:br w:type="page"/>
      </w:r>
    </w:p>
    <w:p w:rsidR="00535D4B" w:rsidRDefault="00FB099A" w:rsidP="00FB099A">
      <w:pPr>
        <w:pStyle w:val="Ttulo2"/>
      </w:pPr>
      <w:r>
        <w:t>Solvencia técnica referencias</w:t>
      </w:r>
    </w:p>
    <w:p w:rsidR="00535D4B" w:rsidRDefault="00535D4B" w:rsidP="00535D4B">
      <w:r>
        <w:t>D. ............................................................................................., domiciliado en ..................................., calle .............................................................................., núm. ......................., con D.N.I. núm. ..................................., mayor de edad, en nombre propio (o en representación de la empresa .............................................................................................., con C.I.F. núm. ..........................................., y domicilio en .................................., calle ..............................................................................., núm. ..........................,</w:t>
      </w:r>
    </w:p>
    <w:p w:rsidR="00535D4B" w:rsidRDefault="00535D4B" w:rsidP="00535D4B">
      <w:r>
        <w:t>DECLARA BAJO SU RESPONSABILIDAD Y A LOS EFECTOS DE ACREDITAR LA SOLVENCIA TÉCNICA REQUERIDA EN EL APARTADO 5.1) DE ESTE ANEXO:</w:t>
      </w:r>
    </w:p>
    <w:p w:rsidR="00535D4B" w:rsidRDefault="00535D4B" w:rsidP="00535D4B">
      <w:r>
        <w:t>1.- Que en los últimos tres años la compañía a la que represento ha realizado los siguientes trabajos similares a los citados en el presente pliego:</w:t>
      </w:r>
    </w:p>
    <w:p w:rsidR="00535D4B" w:rsidRDefault="00535D4B" w:rsidP="00535D4B">
      <w:r>
        <w:t>REFERENCIA 1</w:t>
      </w:r>
    </w:p>
    <w:p w:rsidR="00535D4B" w:rsidRDefault="00535D4B" w:rsidP="00535D4B">
      <w:r>
        <w:t>CLIENTE:</w:t>
      </w:r>
    </w:p>
    <w:p w:rsidR="00535D4B" w:rsidRDefault="00535D4B" w:rsidP="00535D4B">
      <w:r>
        <w:t>DESCRIPCIÓN DEL SERVICIO:</w:t>
      </w:r>
    </w:p>
    <w:p w:rsidR="00535D4B" w:rsidRDefault="00535D4B" w:rsidP="00535D4B">
      <w:r>
        <w:t>FECHA DE REALIZACIÓN:</w:t>
      </w:r>
    </w:p>
    <w:p w:rsidR="00535D4B" w:rsidRDefault="00535D4B" w:rsidP="00535D4B">
      <w:r>
        <w:t>REFERENCIA 2</w:t>
      </w:r>
    </w:p>
    <w:p w:rsidR="00535D4B" w:rsidRDefault="00535D4B" w:rsidP="00535D4B">
      <w:r>
        <w:t>CLIENTE:</w:t>
      </w:r>
    </w:p>
    <w:p w:rsidR="00535D4B" w:rsidRDefault="00535D4B" w:rsidP="00535D4B">
      <w:r>
        <w:t>DESCRIPCIÓN DEL SERVICIO:</w:t>
      </w:r>
    </w:p>
    <w:p w:rsidR="00535D4B" w:rsidRDefault="00535D4B" w:rsidP="00535D4B">
      <w:r>
        <w:t>FECHA DE REALIZACIÓN:</w:t>
      </w:r>
    </w:p>
    <w:p w:rsidR="00535D4B" w:rsidRDefault="00535D4B" w:rsidP="00535D4B">
      <w:r>
        <w:t>REFERENCIA 3</w:t>
      </w:r>
    </w:p>
    <w:p w:rsidR="00535D4B" w:rsidRDefault="00535D4B" w:rsidP="00535D4B">
      <w:r>
        <w:t>CLIENTE:</w:t>
      </w:r>
    </w:p>
    <w:p w:rsidR="00535D4B" w:rsidRDefault="00535D4B" w:rsidP="00535D4B">
      <w:r>
        <w:t>DESCRIPCIÓN DEL SERVICIO:</w:t>
      </w:r>
    </w:p>
    <w:p w:rsidR="00535D4B" w:rsidRDefault="00535D4B" w:rsidP="00535D4B">
      <w:r>
        <w:t>FECHA DE REALIZACIÓN:</w:t>
      </w:r>
    </w:p>
    <w:p w:rsidR="00535D4B" w:rsidRDefault="00535D4B" w:rsidP="00535D4B"/>
    <w:p w:rsidR="00535D4B" w:rsidRDefault="00535D4B" w:rsidP="00535D4B">
      <w:r>
        <w:t>..........................., ........ de .............................. de 201</w:t>
      </w:r>
    </w:p>
    <w:p w:rsidR="00535D4B" w:rsidRDefault="00535D4B" w:rsidP="00535D4B">
      <w:r>
        <w:t>Fdo.: ..........................................................</w:t>
      </w:r>
    </w:p>
    <w:p w:rsidR="00535D4B" w:rsidRDefault="00535D4B" w:rsidP="00535D4B">
      <w:r>
        <w:t>(Firma y sello de la empresa)</w:t>
      </w:r>
    </w:p>
    <w:p w:rsidR="00535D4B" w:rsidRDefault="00535D4B" w:rsidP="00535D4B">
      <w:r>
        <w:t> </w:t>
      </w:r>
    </w:p>
    <w:p w:rsidR="001C236E" w:rsidRDefault="001C236E">
      <w:pPr>
        <w:jc w:val="left"/>
      </w:pPr>
      <w:r>
        <w:br w:type="page"/>
      </w:r>
    </w:p>
    <w:p w:rsidR="00535D4B" w:rsidRDefault="003E2AA4" w:rsidP="001C236E">
      <w:pPr>
        <w:pStyle w:val="Ttulo2"/>
      </w:pPr>
      <w:r>
        <w:t xml:space="preserve">Modelo </w:t>
      </w:r>
      <w:r w:rsidR="001C236E">
        <w:t>de declaración responsable solvencia económico-financiera</w:t>
      </w:r>
    </w:p>
    <w:p w:rsidR="00535D4B" w:rsidRDefault="00535D4B" w:rsidP="00535D4B">
      <w:r>
        <w:t>D. ............................................................................................., domiciliado en ..................................., calle .............................................................................., núm. ......................., con D.N.I. núm. ..................................., mayor de edad, en nombre propio (o en representación de la empresa .............................................................................................., con C.I.F. núm. ..........................................., y domicilio en .................................., calle ..............................................................................., núm. ..........................,</w:t>
      </w:r>
    </w:p>
    <w:p w:rsidR="00535D4B" w:rsidRDefault="00535D4B" w:rsidP="00535D4B">
      <w:r>
        <w:t>DECLARA BAJO SU RESPONSABILIDAD:</w:t>
      </w:r>
    </w:p>
    <w:p w:rsidR="00535D4B" w:rsidRDefault="00535D4B" w:rsidP="00535D4B">
      <w:r>
        <w:t>Que la empresa que represento ha realizado la siguiente cifra de negocios en los ejercicios 201</w:t>
      </w:r>
      <w:r w:rsidR="007F4C16">
        <w:t>6</w:t>
      </w:r>
      <w:r>
        <w:t>, 201</w:t>
      </w:r>
      <w:r w:rsidR="007F4C16">
        <w:t>7</w:t>
      </w:r>
      <w:r>
        <w:t xml:space="preserve"> y 201</w:t>
      </w:r>
      <w:r w:rsidR="007F4C16">
        <w:t>8</w:t>
      </w:r>
      <w:r>
        <w:t>.</w:t>
      </w:r>
    </w:p>
    <w:p w:rsidR="00535D4B" w:rsidRDefault="00535D4B" w:rsidP="00535D4B"/>
    <w:p w:rsidR="00535D4B" w:rsidRDefault="00535D4B" w:rsidP="00535D4B">
      <w:r>
        <w:t>201</w:t>
      </w:r>
      <w:r w:rsidR="009F094E">
        <w:t>6</w:t>
      </w:r>
      <w:r>
        <w:t>:.........................€</w:t>
      </w:r>
    </w:p>
    <w:p w:rsidR="00535D4B" w:rsidRDefault="00535D4B" w:rsidP="00535D4B">
      <w:r>
        <w:t>201</w:t>
      </w:r>
      <w:r w:rsidR="009F094E">
        <w:t>7</w:t>
      </w:r>
      <w:r>
        <w:t>:.........................€</w:t>
      </w:r>
    </w:p>
    <w:p w:rsidR="00535D4B" w:rsidRDefault="00535D4B" w:rsidP="00535D4B">
      <w:r>
        <w:t>201</w:t>
      </w:r>
      <w:r w:rsidR="009F094E">
        <w:t>8</w:t>
      </w:r>
      <w:r>
        <w:t>:.........................€</w:t>
      </w:r>
    </w:p>
    <w:p w:rsidR="00535D4B" w:rsidRDefault="00535D4B" w:rsidP="00535D4B"/>
    <w:p w:rsidR="00535D4B" w:rsidRDefault="00535D4B" w:rsidP="00535D4B">
      <w:r>
        <w:t>..........................., ........ de .............................. de 201</w:t>
      </w:r>
    </w:p>
    <w:p w:rsidR="00535D4B" w:rsidRDefault="00535D4B" w:rsidP="00535D4B">
      <w:r>
        <w:t>Fdo.: ..........................................................</w:t>
      </w:r>
    </w:p>
    <w:p w:rsidR="00535D4B" w:rsidRDefault="00535D4B" w:rsidP="00535D4B">
      <w:r>
        <w:t>(Firma y sello de la empresa)</w:t>
      </w:r>
    </w:p>
    <w:sectPr w:rsidR="00535D4B" w:rsidSect="003B7746">
      <w:headerReference w:type="default" r:id="rId20"/>
      <w:footerReference w:type="default" r:id="rId21"/>
      <w:headerReference w:type="first" r:id="rId22"/>
      <w:footerReference w:type="first" r:id="rId23"/>
      <w:pgSz w:w="11906" w:h="16838" w:code="9"/>
      <w:pgMar w:top="1418" w:right="1133" w:bottom="0" w:left="1701" w:header="284" w:footer="33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867" w:rsidRDefault="004C0867" w:rsidP="00E16B54">
      <w:r>
        <w:separator/>
      </w:r>
    </w:p>
    <w:p w:rsidR="004C0867" w:rsidRDefault="004C0867" w:rsidP="00E16B54"/>
  </w:endnote>
  <w:endnote w:type="continuationSeparator" w:id="0">
    <w:p w:rsidR="004C0867" w:rsidRDefault="004C0867" w:rsidP="00E16B54">
      <w:r>
        <w:continuationSeparator/>
      </w:r>
    </w:p>
    <w:p w:rsidR="004C0867" w:rsidRDefault="004C0867" w:rsidP="00E16B54"/>
  </w:endnote>
  <w:endnote w:type="continuationNotice" w:id="1">
    <w:p w:rsidR="004C0867" w:rsidRDefault="004C0867" w:rsidP="00E16B54"/>
    <w:p w:rsidR="004C0867" w:rsidRDefault="004C0867" w:rsidP="00E16B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30" w:rsidRDefault="002F3C30" w:rsidP="004D00A4">
    <w:pPr>
      <w:jc w:val="right"/>
    </w:pPr>
  </w:p>
  <w:p w:rsidR="002F3C30" w:rsidRDefault="002F3C30" w:rsidP="004D00A4">
    <w:pPr>
      <w:jc w:val="right"/>
    </w:pPr>
    <w:r>
      <w:t>P</w:t>
    </w:r>
    <w:r w:rsidRPr="00092422">
      <w:t xml:space="preserve">ágina </w:t>
    </w:r>
    <w:r w:rsidR="0033648D">
      <w:fldChar w:fldCharType="begin"/>
    </w:r>
    <w:r w:rsidR="005E139A">
      <w:instrText>PAGE   \* MERGEFORMAT</w:instrText>
    </w:r>
    <w:r w:rsidR="0033648D">
      <w:fldChar w:fldCharType="separate"/>
    </w:r>
    <w:r w:rsidR="00652B88">
      <w:rPr>
        <w:noProof/>
      </w:rPr>
      <w:t>1</w:t>
    </w:r>
    <w:r w:rsidR="0033648D">
      <w:rPr>
        <w:noProof/>
      </w:rPr>
      <w:fldChar w:fldCharType="end"/>
    </w:r>
    <w:r>
      <w:t xml:space="preserve"> </w:t>
    </w:r>
    <w:r w:rsidRPr="00092422">
      <w:t xml:space="preserve"> | </w:t>
    </w:r>
    <w:fldSimple w:instr="NUMPAGES  \* Arabic  \* MERGEFORMAT">
      <w:r w:rsidR="00652B88">
        <w:rPr>
          <w:noProof/>
        </w:rPr>
        <w:t>36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30" w:rsidRPr="00092422" w:rsidRDefault="002F3C30" w:rsidP="00E16B54">
    <w:r>
      <w:t xml:space="preserve">  </w:t>
    </w:r>
    <w:r w:rsidRPr="00092422">
      <w:t xml:space="preserve">Página </w:t>
    </w:r>
    <w:r w:rsidR="0033648D">
      <w:fldChar w:fldCharType="begin"/>
    </w:r>
    <w:r w:rsidR="005E139A">
      <w:instrText xml:space="preserve"> PAGE   \* MERGEFORMAT </w:instrText>
    </w:r>
    <w:r w:rsidR="0033648D">
      <w:fldChar w:fldCharType="separate"/>
    </w:r>
    <w:r>
      <w:rPr>
        <w:noProof/>
      </w:rPr>
      <w:t>0</w:t>
    </w:r>
    <w:r w:rsidR="0033648D">
      <w:rPr>
        <w:noProof/>
      </w:rPr>
      <w:fldChar w:fldCharType="end"/>
    </w:r>
    <w:r w:rsidRPr="00092422">
      <w:t xml:space="preserve"> | </w:t>
    </w:r>
    <w:fldSimple w:instr=" NUMPAGES   \* MERGEFORMAT ">
      <w:r>
        <w:rPr>
          <w:noProof/>
        </w:rPr>
        <w:t>35</w:t>
      </w:r>
    </w:fldSimple>
  </w:p>
  <w:p w:rsidR="002F3C30" w:rsidRDefault="002F3C30" w:rsidP="00E16B54">
    <w:pPr>
      <w:pStyle w:val="Piedepgina"/>
    </w:pPr>
  </w:p>
  <w:p w:rsidR="002F3C30" w:rsidRDefault="002F3C30" w:rsidP="00E16B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867" w:rsidRDefault="004C0867" w:rsidP="00E16B54">
      <w:r>
        <w:separator/>
      </w:r>
    </w:p>
    <w:p w:rsidR="004C0867" w:rsidRDefault="004C0867" w:rsidP="00E16B54"/>
  </w:footnote>
  <w:footnote w:type="continuationSeparator" w:id="0">
    <w:p w:rsidR="004C0867" w:rsidRDefault="004C0867" w:rsidP="00E16B54">
      <w:r>
        <w:continuationSeparator/>
      </w:r>
    </w:p>
    <w:p w:rsidR="004C0867" w:rsidRDefault="004C0867" w:rsidP="00E16B54"/>
  </w:footnote>
  <w:footnote w:type="continuationNotice" w:id="1">
    <w:p w:rsidR="004C0867" w:rsidRDefault="004C0867" w:rsidP="00E16B54"/>
    <w:p w:rsidR="004C0867" w:rsidRDefault="004C0867" w:rsidP="00E16B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7"/>
      <w:gridCol w:w="5510"/>
      <w:gridCol w:w="1611"/>
    </w:tblGrid>
    <w:tr w:rsidR="002F3C30" w:rsidRPr="00AD24E9" w:rsidTr="0094075B">
      <w:tc>
        <w:tcPr>
          <w:tcW w:w="1809" w:type="dxa"/>
        </w:tcPr>
        <w:p w:rsidR="002F3C30" w:rsidRPr="00AD24E9" w:rsidRDefault="002F3C30" w:rsidP="00E16B54">
          <w:pPr>
            <w:rPr>
              <w:color w:val="772D35"/>
            </w:rPr>
          </w:pPr>
          <w:r w:rsidRPr="003B26CF">
            <w:rPr>
              <w:noProof/>
              <w:lang w:eastAsia="es-ES" w:bidi="ar-SA"/>
            </w:rPr>
            <w:drawing>
              <wp:inline distT="0" distB="0" distL="0" distR="0">
                <wp:extent cx="1231075" cy="1182757"/>
                <wp:effectExtent l="0" t="0" r="7620" b="0"/>
                <wp:docPr id="1" name="Imagen 1" descr="Marca_ICAM_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arca_ICAM_V_CMY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4969" cy="1186499"/>
                        </a:xfrm>
                        <a:prstGeom prst="rect">
                          <a:avLst/>
                        </a:prstGeom>
                        <a:noFill/>
                        <a:ln>
                          <a:noFill/>
                        </a:ln>
                      </pic:spPr>
                    </pic:pic>
                  </a:graphicData>
                </a:graphic>
              </wp:inline>
            </w:drawing>
          </w:r>
        </w:p>
      </w:tc>
      <w:tc>
        <w:tcPr>
          <w:tcW w:w="5529" w:type="dxa"/>
        </w:tcPr>
        <w:p w:rsidR="002F3C30" w:rsidRPr="00E16B54" w:rsidRDefault="002F3C30" w:rsidP="00E16B54">
          <w:pPr>
            <w:jc w:val="center"/>
            <w:rPr>
              <w:color w:val="772D35"/>
            </w:rPr>
          </w:pPr>
        </w:p>
        <w:p w:rsidR="002F3C30" w:rsidRDefault="002F3C30" w:rsidP="00E16B54">
          <w:pPr>
            <w:jc w:val="center"/>
            <w:rPr>
              <w:rStyle w:val="nfasissutil"/>
              <w:color w:val="772D35"/>
              <w:sz w:val="28"/>
              <w:szCs w:val="28"/>
            </w:rPr>
          </w:pPr>
          <w:bookmarkStart w:id="79" w:name="_Hlk13908305"/>
          <w:bookmarkStart w:id="80" w:name="_Hlk23428953"/>
        </w:p>
        <w:p w:rsidR="002F3C30" w:rsidRPr="00E16B54" w:rsidRDefault="002F3C30" w:rsidP="00E16B54">
          <w:pPr>
            <w:jc w:val="center"/>
            <w:rPr>
              <w:rStyle w:val="nfasissutil"/>
              <w:color w:val="772D35"/>
              <w:sz w:val="28"/>
              <w:szCs w:val="28"/>
            </w:rPr>
          </w:pPr>
          <w:bookmarkStart w:id="81" w:name="_Hlk26103499"/>
          <w:bookmarkEnd w:id="79"/>
          <w:bookmarkEnd w:id="80"/>
          <w:r w:rsidRPr="00D47DC3">
            <w:rPr>
              <w:rStyle w:val="nfasissutil"/>
              <w:color w:val="772D35"/>
              <w:sz w:val="28"/>
              <w:szCs w:val="28"/>
            </w:rPr>
            <w:t xml:space="preserve">Pliego </w:t>
          </w:r>
          <w:r>
            <w:rPr>
              <w:rStyle w:val="nfasissutil"/>
              <w:color w:val="772D35"/>
              <w:sz w:val="28"/>
              <w:szCs w:val="28"/>
            </w:rPr>
            <w:t>d</w:t>
          </w:r>
          <w:r w:rsidRPr="00D47DC3">
            <w:rPr>
              <w:rStyle w:val="nfasissutil"/>
              <w:color w:val="772D35"/>
              <w:sz w:val="28"/>
              <w:szCs w:val="28"/>
            </w:rPr>
            <w:t xml:space="preserve">e Condiciones </w:t>
          </w:r>
          <w:r>
            <w:rPr>
              <w:rStyle w:val="nfasissutil"/>
              <w:color w:val="772D35"/>
              <w:sz w:val="28"/>
              <w:szCs w:val="28"/>
            </w:rPr>
            <w:t xml:space="preserve">para la </w:t>
          </w:r>
          <w:bookmarkStart w:id="82" w:name="_Hlk29373041"/>
          <w:r>
            <w:rPr>
              <w:rStyle w:val="nfasissutil"/>
              <w:color w:val="772D35"/>
              <w:sz w:val="28"/>
              <w:szCs w:val="28"/>
            </w:rPr>
            <w:t>Contratación de la Agencia de Comunicación del Congreso de la Abogacía 2020</w:t>
          </w:r>
          <w:bookmarkEnd w:id="81"/>
          <w:bookmarkEnd w:id="82"/>
        </w:p>
      </w:tc>
      <w:tc>
        <w:tcPr>
          <w:tcW w:w="1614" w:type="dxa"/>
        </w:tcPr>
        <w:p w:rsidR="002F3C30" w:rsidRPr="00E16B54" w:rsidRDefault="002F3C30" w:rsidP="00E16B54">
          <w:pPr>
            <w:jc w:val="center"/>
            <w:rPr>
              <w:color w:val="772D35"/>
            </w:rPr>
          </w:pPr>
        </w:p>
        <w:p w:rsidR="002F3C30" w:rsidRPr="00E16B54" w:rsidRDefault="002F3C30" w:rsidP="00E16B54">
          <w:pPr>
            <w:jc w:val="center"/>
            <w:rPr>
              <w:color w:val="772D35"/>
            </w:rPr>
          </w:pPr>
        </w:p>
        <w:p w:rsidR="002F3C30" w:rsidRPr="00E16B54" w:rsidRDefault="002F3C30" w:rsidP="00E16B54">
          <w:pPr>
            <w:jc w:val="center"/>
            <w:rPr>
              <w:color w:val="772D35"/>
            </w:rPr>
          </w:pPr>
        </w:p>
        <w:p w:rsidR="002F3C30" w:rsidRPr="00C77200" w:rsidRDefault="002F3C30" w:rsidP="00E16B54">
          <w:pPr>
            <w:pStyle w:val="Cita"/>
            <w:jc w:val="center"/>
            <w:rPr>
              <w:color w:val="772D35"/>
              <w:sz w:val="20"/>
            </w:rPr>
          </w:pPr>
          <w:r>
            <w:rPr>
              <w:color w:val="772D35"/>
              <w:sz w:val="20"/>
            </w:rPr>
            <w:t>8/1/2</w:t>
          </w:r>
          <w:r w:rsidRPr="00C77200">
            <w:rPr>
              <w:color w:val="772D35"/>
              <w:sz w:val="20"/>
            </w:rPr>
            <w:t>0</w:t>
          </w:r>
          <w:r>
            <w:rPr>
              <w:color w:val="772D35"/>
              <w:sz w:val="20"/>
            </w:rPr>
            <w:t>20</w:t>
          </w:r>
        </w:p>
        <w:p w:rsidR="002F3C30" w:rsidRPr="00E16B54" w:rsidRDefault="002F3C30" w:rsidP="00E16B54">
          <w:pPr>
            <w:pStyle w:val="Cita"/>
            <w:jc w:val="center"/>
            <w:rPr>
              <w:color w:val="772D35"/>
            </w:rPr>
          </w:pPr>
          <w:r w:rsidRPr="00C77200">
            <w:rPr>
              <w:color w:val="772D35"/>
              <w:sz w:val="20"/>
            </w:rPr>
            <w:t xml:space="preserve">Versión </w:t>
          </w:r>
          <w:r w:rsidR="00285E29">
            <w:rPr>
              <w:color w:val="772D35"/>
              <w:sz w:val="20"/>
            </w:rPr>
            <w:t>final</w:t>
          </w:r>
        </w:p>
      </w:tc>
    </w:tr>
  </w:tbl>
  <w:p w:rsidR="002F3C30" w:rsidRPr="00AD24E9" w:rsidRDefault="002F3C30" w:rsidP="00E16B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529"/>
      <w:gridCol w:w="1614"/>
    </w:tblGrid>
    <w:tr w:rsidR="002F3C30" w:rsidRPr="00AD24E9" w:rsidTr="00AF43BF">
      <w:tc>
        <w:tcPr>
          <w:tcW w:w="1809" w:type="dxa"/>
        </w:tcPr>
        <w:p w:rsidR="002F3C30" w:rsidRPr="00AD24E9" w:rsidRDefault="002F3C30" w:rsidP="00E16B54">
          <w:r w:rsidRPr="00AD24E9">
            <w:rPr>
              <w:noProof/>
              <w:lang w:eastAsia="es-ES" w:bidi="ar-SA"/>
            </w:rPr>
            <w:drawing>
              <wp:anchor distT="0" distB="0" distL="114300" distR="114300" simplePos="0" relativeHeight="251658241" behindDoc="0" locked="0" layoutInCell="1" allowOverlap="1">
                <wp:simplePos x="0" y="0"/>
                <wp:positionH relativeFrom="column">
                  <wp:posOffset>0</wp:posOffset>
                </wp:positionH>
                <wp:positionV relativeFrom="paragraph">
                  <wp:posOffset>4445</wp:posOffset>
                </wp:positionV>
                <wp:extent cx="1180800" cy="1134000"/>
                <wp:effectExtent l="0" t="0" r="635" b="9525"/>
                <wp:wrapNone/>
                <wp:docPr id="2" name="0 Imagen" descr="Marca_ICAM_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ICAM_V_CMYK.jpg"/>
                        <pic:cNvPicPr/>
                      </pic:nvPicPr>
                      <pic:blipFill>
                        <a:blip r:embed="rId1"/>
                        <a:stretch>
                          <a:fillRect/>
                        </a:stretch>
                      </pic:blipFill>
                      <pic:spPr>
                        <a:xfrm>
                          <a:off x="0" y="0"/>
                          <a:ext cx="1180800" cy="1134000"/>
                        </a:xfrm>
                        <a:prstGeom prst="rect">
                          <a:avLst/>
                        </a:prstGeom>
                      </pic:spPr>
                    </pic:pic>
                  </a:graphicData>
                </a:graphic>
              </wp:anchor>
            </w:drawing>
          </w:r>
        </w:p>
      </w:tc>
      <w:tc>
        <w:tcPr>
          <w:tcW w:w="5529" w:type="dxa"/>
        </w:tcPr>
        <w:p w:rsidR="002F3C30" w:rsidRPr="00AD24E9" w:rsidRDefault="002F3C30" w:rsidP="00E16B54"/>
        <w:p w:rsidR="002F3C30" w:rsidRPr="00AD24E9" w:rsidRDefault="002F3C30" w:rsidP="00E16B54"/>
        <w:p w:rsidR="002F3C30" w:rsidRPr="00AD24E9" w:rsidRDefault="002F3C30" w:rsidP="00E16B54">
          <w:pPr>
            <w:rPr>
              <w:rStyle w:val="nfasissutil"/>
              <w:color w:val="772D35"/>
            </w:rPr>
          </w:pPr>
        </w:p>
        <w:p w:rsidR="002F3C30" w:rsidRPr="00AD24E9" w:rsidRDefault="002F3C30" w:rsidP="00E16B54">
          <w:pPr>
            <w:rPr>
              <w:rStyle w:val="nfasissutil"/>
              <w:color w:val="772D35"/>
              <w:sz w:val="28"/>
              <w:szCs w:val="28"/>
            </w:rPr>
          </w:pPr>
          <w:r w:rsidRPr="00AD24E9">
            <w:rPr>
              <w:rStyle w:val="nfasissutil"/>
              <w:color w:val="772D35"/>
              <w:sz w:val="28"/>
              <w:szCs w:val="28"/>
            </w:rPr>
            <w:t>Contrato ICAM - Correos</w:t>
          </w:r>
        </w:p>
      </w:tc>
      <w:tc>
        <w:tcPr>
          <w:tcW w:w="1614" w:type="dxa"/>
        </w:tcPr>
        <w:p w:rsidR="002F3C30" w:rsidRPr="00AD24E9" w:rsidRDefault="002F3C30" w:rsidP="00E16B54"/>
        <w:p w:rsidR="002F3C30" w:rsidRPr="00AD24E9" w:rsidRDefault="002F3C30" w:rsidP="00E16B54"/>
        <w:p w:rsidR="002F3C30" w:rsidRPr="00AD24E9" w:rsidRDefault="002F3C30" w:rsidP="00E16B54"/>
        <w:p w:rsidR="002F3C30" w:rsidRPr="00AD24E9" w:rsidRDefault="002F3C30" w:rsidP="00E16B54">
          <w:pPr>
            <w:pStyle w:val="Cita"/>
          </w:pPr>
          <w:r w:rsidRPr="00AD24E9">
            <w:t>24/05/2019</w:t>
          </w:r>
        </w:p>
        <w:p w:rsidR="002F3C30" w:rsidRPr="00AD24E9" w:rsidRDefault="002F3C30" w:rsidP="00E16B54">
          <w:pPr>
            <w:pStyle w:val="Cita"/>
          </w:pPr>
          <w:r w:rsidRPr="00AD24E9">
            <w:t>Versión 2</w:t>
          </w:r>
        </w:p>
      </w:tc>
    </w:tr>
  </w:tbl>
  <w:p w:rsidR="002F3C30" w:rsidRDefault="002F3C30" w:rsidP="00E16B54">
    <w:pPr>
      <w:pStyle w:val="Encabezado"/>
    </w:pPr>
  </w:p>
  <w:p w:rsidR="002F3C30" w:rsidRDefault="002F3C30" w:rsidP="00E16B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512"/>
    <w:multiLevelType w:val="hybridMultilevel"/>
    <w:tmpl w:val="14E8780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87FA1"/>
    <w:multiLevelType w:val="hybridMultilevel"/>
    <w:tmpl w:val="91944AD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C61FF3"/>
    <w:multiLevelType w:val="hybridMultilevel"/>
    <w:tmpl w:val="8E14420C"/>
    <w:lvl w:ilvl="0" w:tplc="8738D4A6">
      <w:start w:val="1"/>
      <w:numFmt w:val="decimal"/>
      <w:lvlText w:val="%1."/>
      <w:lvlJc w:val="left"/>
      <w:pPr>
        <w:ind w:left="1066" w:hanging="70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6430AB"/>
    <w:multiLevelType w:val="hybridMultilevel"/>
    <w:tmpl w:val="74543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B36351"/>
    <w:multiLevelType w:val="hybridMultilevel"/>
    <w:tmpl w:val="A6E08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70235F"/>
    <w:multiLevelType w:val="multilevel"/>
    <w:tmpl w:val="0C0A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D05F0"/>
    <w:multiLevelType w:val="hybridMultilevel"/>
    <w:tmpl w:val="98C8AD26"/>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2D64630"/>
    <w:multiLevelType w:val="hybridMultilevel"/>
    <w:tmpl w:val="B6F0B3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4E2403"/>
    <w:multiLevelType w:val="hybridMultilevel"/>
    <w:tmpl w:val="22A0D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391B84"/>
    <w:multiLevelType w:val="multilevel"/>
    <w:tmpl w:val="0C0A0025"/>
    <w:lvl w:ilvl="0">
      <w:start w:val="1"/>
      <w:numFmt w:val="decimal"/>
      <w:lvlText w:val="%1"/>
      <w:lvlJc w:val="left"/>
      <w:pPr>
        <w:ind w:left="432" w:hanging="432"/>
      </w:pPr>
      <w:rPr>
        <w:rFonts w:ascii="Book Antiqua" w:hAnsi="Book Antiqu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E4C7CBE"/>
    <w:multiLevelType w:val="hybridMultilevel"/>
    <w:tmpl w:val="D0D86586"/>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0EB02E7"/>
    <w:multiLevelType w:val="hybridMultilevel"/>
    <w:tmpl w:val="2FDC8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49212C"/>
    <w:multiLevelType w:val="hybridMultilevel"/>
    <w:tmpl w:val="C39CD6E4"/>
    <w:lvl w:ilvl="0" w:tplc="076405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7C20064"/>
    <w:multiLevelType w:val="multilevel"/>
    <w:tmpl w:val="AC8A94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A041A0E"/>
    <w:multiLevelType w:val="hybridMultilevel"/>
    <w:tmpl w:val="C7D6CEC4"/>
    <w:lvl w:ilvl="0" w:tplc="F0302794">
      <w:start w:val="1"/>
      <w:numFmt w:val="decimal"/>
      <w:lvlText w:val="%1."/>
      <w:lvlJc w:val="left"/>
      <w:pPr>
        <w:ind w:left="792" w:hanging="360"/>
      </w:pPr>
      <w:rPr>
        <w:rFonts w:hint="default"/>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nsid w:val="2AB04F42"/>
    <w:multiLevelType w:val="hybridMultilevel"/>
    <w:tmpl w:val="B7B8C6F6"/>
    <w:lvl w:ilvl="0" w:tplc="0C0A0015">
      <w:start w:val="1"/>
      <w:numFmt w:val="upp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7F9632BE">
      <w:start w:val="1"/>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BB6D10"/>
    <w:multiLevelType w:val="hybridMultilevel"/>
    <w:tmpl w:val="4684A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AC5111"/>
    <w:multiLevelType w:val="hybridMultilevel"/>
    <w:tmpl w:val="8006F0C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325D4C62"/>
    <w:multiLevelType w:val="hybridMultilevel"/>
    <w:tmpl w:val="25BAB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5B6DB3"/>
    <w:multiLevelType w:val="multilevel"/>
    <w:tmpl w:val="0C0A0025"/>
    <w:styleLink w:val="Estilo1"/>
    <w:lvl w:ilvl="0">
      <w:start w:val="1"/>
      <w:numFmt w:val="decimal"/>
      <w:lvlText w:val="%1"/>
      <w:lvlJc w:val="left"/>
      <w:pPr>
        <w:ind w:left="432" w:hanging="432"/>
      </w:pPr>
      <w:rPr>
        <w:rFonts w:ascii="Book Antiqua" w:hAnsi="Book Antiqu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5A007B9"/>
    <w:multiLevelType w:val="hybridMultilevel"/>
    <w:tmpl w:val="EABE2598"/>
    <w:lvl w:ilvl="0" w:tplc="0C0A0015">
      <w:start w:val="1"/>
      <w:numFmt w:val="upp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7F9632BE">
      <w:start w:val="1"/>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7B3B90"/>
    <w:multiLevelType w:val="hybridMultilevel"/>
    <w:tmpl w:val="960252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2C6215"/>
    <w:multiLevelType w:val="hybridMultilevel"/>
    <w:tmpl w:val="2F7AAC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777F40"/>
    <w:multiLevelType w:val="hybridMultilevel"/>
    <w:tmpl w:val="C3C4B8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D37953"/>
    <w:multiLevelType w:val="hybridMultilevel"/>
    <w:tmpl w:val="62585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3E0BCB"/>
    <w:multiLevelType w:val="hybridMultilevel"/>
    <w:tmpl w:val="ABD6D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A33554"/>
    <w:multiLevelType w:val="hybridMultilevel"/>
    <w:tmpl w:val="621A14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4D643F0E"/>
    <w:multiLevelType w:val="multilevel"/>
    <w:tmpl w:val="0C0A0025"/>
    <w:numStyleLink w:val="Estilo1"/>
  </w:abstractNum>
  <w:abstractNum w:abstractNumId="28">
    <w:nsid w:val="50BE5F05"/>
    <w:multiLevelType w:val="hybridMultilevel"/>
    <w:tmpl w:val="3EB6171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1C81B56"/>
    <w:multiLevelType w:val="multilevel"/>
    <w:tmpl w:val="0C0A0025"/>
    <w:numStyleLink w:val="Estilo1"/>
  </w:abstractNum>
  <w:abstractNum w:abstractNumId="30">
    <w:nsid w:val="5C487421"/>
    <w:multiLevelType w:val="hybridMultilevel"/>
    <w:tmpl w:val="DE480C5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E46652B"/>
    <w:multiLevelType w:val="hybridMultilevel"/>
    <w:tmpl w:val="BDF602B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CA0837"/>
    <w:multiLevelType w:val="hybridMultilevel"/>
    <w:tmpl w:val="D16EE4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1F240ED"/>
    <w:multiLevelType w:val="hybridMultilevel"/>
    <w:tmpl w:val="036C8AEC"/>
    <w:lvl w:ilvl="0" w:tplc="0C0A0001">
      <w:start w:val="1"/>
      <w:numFmt w:val="bullet"/>
      <w:lvlText w:val=""/>
      <w:lvlJc w:val="left"/>
      <w:pPr>
        <w:ind w:left="2136" w:hanging="360"/>
      </w:pPr>
      <w:rPr>
        <w:rFonts w:ascii="Symbol" w:hAnsi="Symbol"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4">
    <w:nsid w:val="64513E73"/>
    <w:multiLevelType w:val="hybridMultilevel"/>
    <w:tmpl w:val="EB2CB206"/>
    <w:lvl w:ilvl="0" w:tplc="0C0A0001">
      <w:start w:val="1"/>
      <w:numFmt w:val="bullet"/>
      <w:lvlText w:val=""/>
      <w:lvlJc w:val="left"/>
      <w:pPr>
        <w:ind w:left="1068" w:hanging="360"/>
      </w:pPr>
      <w:rPr>
        <w:rFonts w:ascii="Symbol" w:hAnsi="Symbol" w:hint="default"/>
      </w:rPr>
    </w:lvl>
    <w:lvl w:ilvl="1" w:tplc="21C00D80">
      <w:start w:val="16"/>
      <w:numFmt w:val="bullet"/>
      <w:lvlText w:val="•"/>
      <w:lvlJc w:val="left"/>
      <w:pPr>
        <w:ind w:left="2134" w:hanging="706"/>
      </w:pPr>
      <w:rPr>
        <w:rFonts w:ascii="Franklin Gothic Book" w:eastAsiaTheme="minorEastAsia" w:hAnsi="Franklin Gothic Book" w:cstheme="minorBidi"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674223EB"/>
    <w:multiLevelType w:val="hybridMultilevel"/>
    <w:tmpl w:val="31F4C68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67DC40EA"/>
    <w:multiLevelType w:val="hybridMultilevel"/>
    <w:tmpl w:val="14F67CDA"/>
    <w:lvl w:ilvl="0" w:tplc="0C0A0001">
      <w:start w:val="1"/>
      <w:numFmt w:val="bullet"/>
      <w:lvlText w:val=""/>
      <w:lvlJc w:val="left"/>
      <w:pPr>
        <w:ind w:left="2160" w:hanging="360"/>
      </w:pPr>
      <w:rPr>
        <w:rFonts w:ascii="Symbol" w:hAnsi="Symbol"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7">
    <w:nsid w:val="713A0B43"/>
    <w:multiLevelType w:val="hybridMultilevel"/>
    <w:tmpl w:val="66309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4518AE"/>
    <w:multiLevelType w:val="hybridMultilevel"/>
    <w:tmpl w:val="FBB615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7FE2023"/>
    <w:multiLevelType w:val="multilevel"/>
    <w:tmpl w:val="9270548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88C5D1C"/>
    <w:multiLevelType w:val="hybridMultilevel"/>
    <w:tmpl w:val="47A0233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79B97149"/>
    <w:multiLevelType w:val="hybridMultilevel"/>
    <w:tmpl w:val="AA2CE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0"/>
  </w:num>
  <w:num w:numId="4">
    <w:abstractNumId w:val="0"/>
  </w:num>
  <w:num w:numId="5">
    <w:abstractNumId w:val="15"/>
  </w:num>
  <w:num w:numId="6">
    <w:abstractNumId w:val="31"/>
  </w:num>
  <w:num w:numId="7">
    <w:abstractNumId w:val="12"/>
  </w:num>
  <w:num w:numId="8">
    <w:abstractNumId w:val="13"/>
  </w:num>
  <w:num w:numId="9">
    <w:abstractNumId w:val="28"/>
  </w:num>
  <w:num w:numId="10">
    <w:abstractNumId w:val="6"/>
  </w:num>
  <w:num w:numId="11">
    <w:abstractNumId w:val="36"/>
  </w:num>
  <w:num w:numId="12">
    <w:abstractNumId w:val="17"/>
  </w:num>
  <w:num w:numId="13">
    <w:abstractNumId w:val="33"/>
  </w:num>
  <w:num w:numId="14">
    <w:abstractNumId w:val="41"/>
  </w:num>
  <w:num w:numId="15">
    <w:abstractNumId w:val="4"/>
  </w:num>
  <w:num w:numId="16">
    <w:abstractNumId w:val="18"/>
  </w:num>
  <w:num w:numId="17">
    <w:abstractNumId w:val="8"/>
  </w:num>
  <w:num w:numId="18">
    <w:abstractNumId w:val="11"/>
  </w:num>
  <w:num w:numId="19">
    <w:abstractNumId w:val="5"/>
  </w:num>
  <w:num w:numId="20">
    <w:abstractNumId w:val="19"/>
  </w:num>
  <w:num w:numId="21">
    <w:abstractNumId w:val="14"/>
  </w:num>
  <w:num w:numId="22">
    <w:abstractNumId w:val="39"/>
  </w:num>
  <w:num w:numId="23">
    <w:abstractNumId w:val="1"/>
  </w:num>
  <w:num w:numId="24">
    <w:abstractNumId w:val="32"/>
  </w:num>
  <w:num w:numId="25">
    <w:abstractNumId w:val="20"/>
  </w:num>
  <w:num w:numId="26">
    <w:abstractNumId w:val="3"/>
  </w:num>
  <w:num w:numId="27">
    <w:abstractNumId w:val="40"/>
  </w:num>
  <w:num w:numId="28">
    <w:abstractNumId w:val="22"/>
  </w:num>
  <w:num w:numId="29">
    <w:abstractNumId w:val="7"/>
  </w:num>
  <w:num w:numId="30">
    <w:abstractNumId w:val="34"/>
  </w:num>
  <w:num w:numId="31">
    <w:abstractNumId w:val="24"/>
  </w:num>
  <w:num w:numId="32">
    <w:abstractNumId w:val="38"/>
  </w:num>
  <w:num w:numId="33">
    <w:abstractNumId w:val="37"/>
  </w:num>
  <w:num w:numId="34">
    <w:abstractNumId w:val="23"/>
  </w:num>
  <w:num w:numId="35">
    <w:abstractNumId w:val="16"/>
  </w:num>
  <w:num w:numId="36">
    <w:abstractNumId w:val="21"/>
  </w:num>
  <w:num w:numId="37">
    <w:abstractNumId w:val="2"/>
  </w:num>
  <w:num w:numId="38">
    <w:abstractNumId w:val="27"/>
  </w:num>
  <w:num w:numId="39">
    <w:abstractNumId w:val="25"/>
  </w:num>
  <w:num w:numId="40">
    <w:abstractNumId w:val="9"/>
  </w:num>
  <w:num w:numId="41">
    <w:abstractNumId w:val="35"/>
  </w:num>
  <w:num w:numId="42">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ENTE DIAZ SAGREDO">
    <w15:presenceInfo w15:providerId="None" w15:userId="VICENTE DIAZ SAGRE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
  <w:rsids>
    <w:rsidRoot w:val="005414E6"/>
    <w:rsid w:val="00001605"/>
    <w:rsid w:val="00002B0B"/>
    <w:rsid w:val="000042E6"/>
    <w:rsid w:val="0000597E"/>
    <w:rsid w:val="0000723E"/>
    <w:rsid w:val="00007A5B"/>
    <w:rsid w:val="000102D8"/>
    <w:rsid w:val="000111D1"/>
    <w:rsid w:val="00011696"/>
    <w:rsid w:val="00011E5D"/>
    <w:rsid w:val="00012520"/>
    <w:rsid w:val="00012F4E"/>
    <w:rsid w:val="00013919"/>
    <w:rsid w:val="00014361"/>
    <w:rsid w:val="0001521A"/>
    <w:rsid w:val="00015BC7"/>
    <w:rsid w:val="00016809"/>
    <w:rsid w:val="00020E60"/>
    <w:rsid w:val="0002147E"/>
    <w:rsid w:val="00026760"/>
    <w:rsid w:val="00031F43"/>
    <w:rsid w:val="00032939"/>
    <w:rsid w:val="00032BAE"/>
    <w:rsid w:val="000339AA"/>
    <w:rsid w:val="000341B5"/>
    <w:rsid w:val="000352D8"/>
    <w:rsid w:val="00036822"/>
    <w:rsid w:val="00036CE1"/>
    <w:rsid w:val="00040CD7"/>
    <w:rsid w:val="00043064"/>
    <w:rsid w:val="0004482C"/>
    <w:rsid w:val="00045BC5"/>
    <w:rsid w:val="00045CCE"/>
    <w:rsid w:val="00046A5A"/>
    <w:rsid w:val="0004783F"/>
    <w:rsid w:val="00053C20"/>
    <w:rsid w:val="00054217"/>
    <w:rsid w:val="00054BC8"/>
    <w:rsid w:val="00055434"/>
    <w:rsid w:val="000558EB"/>
    <w:rsid w:val="00055DE9"/>
    <w:rsid w:val="00055F86"/>
    <w:rsid w:val="00056DD0"/>
    <w:rsid w:val="00060537"/>
    <w:rsid w:val="0006079D"/>
    <w:rsid w:val="00061104"/>
    <w:rsid w:val="00061293"/>
    <w:rsid w:val="00063C95"/>
    <w:rsid w:val="00064DC6"/>
    <w:rsid w:val="00065C39"/>
    <w:rsid w:val="00065EF2"/>
    <w:rsid w:val="000660A4"/>
    <w:rsid w:val="0006711B"/>
    <w:rsid w:val="00070234"/>
    <w:rsid w:val="0007470D"/>
    <w:rsid w:val="0007490E"/>
    <w:rsid w:val="00075862"/>
    <w:rsid w:val="000761FE"/>
    <w:rsid w:val="0008025D"/>
    <w:rsid w:val="0008130E"/>
    <w:rsid w:val="0008245D"/>
    <w:rsid w:val="00086A29"/>
    <w:rsid w:val="00086B0A"/>
    <w:rsid w:val="00090494"/>
    <w:rsid w:val="00091BD1"/>
    <w:rsid w:val="00091F4C"/>
    <w:rsid w:val="00092422"/>
    <w:rsid w:val="00092B33"/>
    <w:rsid w:val="00093340"/>
    <w:rsid w:val="00093BD0"/>
    <w:rsid w:val="00093C0A"/>
    <w:rsid w:val="00094CEF"/>
    <w:rsid w:val="0009536F"/>
    <w:rsid w:val="00095996"/>
    <w:rsid w:val="00097068"/>
    <w:rsid w:val="00097BDB"/>
    <w:rsid w:val="000A066C"/>
    <w:rsid w:val="000A0700"/>
    <w:rsid w:val="000A1886"/>
    <w:rsid w:val="000A3DE6"/>
    <w:rsid w:val="000A43DE"/>
    <w:rsid w:val="000A59A7"/>
    <w:rsid w:val="000A5D2D"/>
    <w:rsid w:val="000A60BD"/>
    <w:rsid w:val="000A6353"/>
    <w:rsid w:val="000B0081"/>
    <w:rsid w:val="000B1581"/>
    <w:rsid w:val="000B211F"/>
    <w:rsid w:val="000B2A2E"/>
    <w:rsid w:val="000B2E79"/>
    <w:rsid w:val="000B5F37"/>
    <w:rsid w:val="000B60E1"/>
    <w:rsid w:val="000B7FA9"/>
    <w:rsid w:val="000C05AA"/>
    <w:rsid w:val="000C0A0B"/>
    <w:rsid w:val="000C1AD5"/>
    <w:rsid w:val="000C1FC0"/>
    <w:rsid w:val="000C2B67"/>
    <w:rsid w:val="000C2F13"/>
    <w:rsid w:val="000C4BE4"/>
    <w:rsid w:val="000C67B4"/>
    <w:rsid w:val="000C6DC0"/>
    <w:rsid w:val="000D0DD5"/>
    <w:rsid w:val="000D202D"/>
    <w:rsid w:val="000D47B3"/>
    <w:rsid w:val="000D49BA"/>
    <w:rsid w:val="000D4BC3"/>
    <w:rsid w:val="000D5948"/>
    <w:rsid w:val="000D7427"/>
    <w:rsid w:val="000D7EBC"/>
    <w:rsid w:val="000E0B90"/>
    <w:rsid w:val="000E0CFD"/>
    <w:rsid w:val="000E121C"/>
    <w:rsid w:val="000E16FB"/>
    <w:rsid w:val="000E207F"/>
    <w:rsid w:val="000E3293"/>
    <w:rsid w:val="000E3FCF"/>
    <w:rsid w:val="000E5C41"/>
    <w:rsid w:val="000E5FFC"/>
    <w:rsid w:val="000E6830"/>
    <w:rsid w:val="000E6FAD"/>
    <w:rsid w:val="000E7BA1"/>
    <w:rsid w:val="000F2052"/>
    <w:rsid w:val="000F2717"/>
    <w:rsid w:val="000F2E23"/>
    <w:rsid w:val="000F3936"/>
    <w:rsid w:val="000F3A81"/>
    <w:rsid w:val="000F43A6"/>
    <w:rsid w:val="000F5448"/>
    <w:rsid w:val="000F56D6"/>
    <w:rsid w:val="000F5EE5"/>
    <w:rsid w:val="00100049"/>
    <w:rsid w:val="00100EA2"/>
    <w:rsid w:val="001010A6"/>
    <w:rsid w:val="00102420"/>
    <w:rsid w:val="001035C3"/>
    <w:rsid w:val="00106996"/>
    <w:rsid w:val="00107520"/>
    <w:rsid w:val="00110193"/>
    <w:rsid w:val="00111141"/>
    <w:rsid w:val="00111DD7"/>
    <w:rsid w:val="00113834"/>
    <w:rsid w:val="00114BE6"/>
    <w:rsid w:val="00114C1D"/>
    <w:rsid w:val="001152C0"/>
    <w:rsid w:val="00115561"/>
    <w:rsid w:val="001158CD"/>
    <w:rsid w:val="00115AA9"/>
    <w:rsid w:val="00116461"/>
    <w:rsid w:val="00116B2C"/>
    <w:rsid w:val="001172CF"/>
    <w:rsid w:val="00117AC7"/>
    <w:rsid w:val="001219A0"/>
    <w:rsid w:val="00122F73"/>
    <w:rsid w:val="001232A6"/>
    <w:rsid w:val="00123562"/>
    <w:rsid w:val="00123568"/>
    <w:rsid w:val="00123A04"/>
    <w:rsid w:val="00123C27"/>
    <w:rsid w:val="00124763"/>
    <w:rsid w:val="00124DAE"/>
    <w:rsid w:val="00125480"/>
    <w:rsid w:val="0012606B"/>
    <w:rsid w:val="001265EB"/>
    <w:rsid w:val="001267B7"/>
    <w:rsid w:val="00127564"/>
    <w:rsid w:val="001277E8"/>
    <w:rsid w:val="00127BCC"/>
    <w:rsid w:val="00127F8D"/>
    <w:rsid w:val="0013015C"/>
    <w:rsid w:val="00130590"/>
    <w:rsid w:val="00130B3D"/>
    <w:rsid w:val="00131450"/>
    <w:rsid w:val="00131954"/>
    <w:rsid w:val="001323AE"/>
    <w:rsid w:val="00133181"/>
    <w:rsid w:val="00134127"/>
    <w:rsid w:val="00135229"/>
    <w:rsid w:val="00135C91"/>
    <w:rsid w:val="00135DE2"/>
    <w:rsid w:val="00137ECF"/>
    <w:rsid w:val="00140509"/>
    <w:rsid w:val="00140FE1"/>
    <w:rsid w:val="00141191"/>
    <w:rsid w:val="00141389"/>
    <w:rsid w:val="001427DA"/>
    <w:rsid w:val="00142B1D"/>
    <w:rsid w:val="001437A1"/>
    <w:rsid w:val="00146990"/>
    <w:rsid w:val="00146ED2"/>
    <w:rsid w:val="001477F4"/>
    <w:rsid w:val="00151C99"/>
    <w:rsid w:val="001524E8"/>
    <w:rsid w:val="00153542"/>
    <w:rsid w:val="00154B72"/>
    <w:rsid w:val="00154D4F"/>
    <w:rsid w:val="001558A0"/>
    <w:rsid w:val="00160180"/>
    <w:rsid w:val="00161935"/>
    <w:rsid w:val="00162224"/>
    <w:rsid w:val="00165289"/>
    <w:rsid w:val="001667F0"/>
    <w:rsid w:val="00166922"/>
    <w:rsid w:val="001669E3"/>
    <w:rsid w:val="00166C6F"/>
    <w:rsid w:val="001670BC"/>
    <w:rsid w:val="00167A5C"/>
    <w:rsid w:val="00167F9D"/>
    <w:rsid w:val="00167FF1"/>
    <w:rsid w:val="00170296"/>
    <w:rsid w:val="00170CEB"/>
    <w:rsid w:val="0017184A"/>
    <w:rsid w:val="00171E22"/>
    <w:rsid w:val="0017472F"/>
    <w:rsid w:val="00175521"/>
    <w:rsid w:val="0017561F"/>
    <w:rsid w:val="00175931"/>
    <w:rsid w:val="00175F15"/>
    <w:rsid w:val="00175FD6"/>
    <w:rsid w:val="00176E01"/>
    <w:rsid w:val="00176EF6"/>
    <w:rsid w:val="001775E5"/>
    <w:rsid w:val="00177A1A"/>
    <w:rsid w:val="0018027E"/>
    <w:rsid w:val="00180770"/>
    <w:rsid w:val="00180D4C"/>
    <w:rsid w:val="00181B68"/>
    <w:rsid w:val="00182B65"/>
    <w:rsid w:val="00182F8B"/>
    <w:rsid w:val="001859D6"/>
    <w:rsid w:val="00186349"/>
    <w:rsid w:val="00186E34"/>
    <w:rsid w:val="00190BCA"/>
    <w:rsid w:val="00192DF5"/>
    <w:rsid w:val="00193531"/>
    <w:rsid w:val="00196103"/>
    <w:rsid w:val="001970D4"/>
    <w:rsid w:val="001971A0"/>
    <w:rsid w:val="001973A5"/>
    <w:rsid w:val="00197578"/>
    <w:rsid w:val="001A07F1"/>
    <w:rsid w:val="001A1285"/>
    <w:rsid w:val="001A1533"/>
    <w:rsid w:val="001A1609"/>
    <w:rsid w:val="001A1AE8"/>
    <w:rsid w:val="001A1E29"/>
    <w:rsid w:val="001A2D20"/>
    <w:rsid w:val="001A38C9"/>
    <w:rsid w:val="001A66B9"/>
    <w:rsid w:val="001B0B64"/>
    <w:rsid w:val="001B1810"/>
    <w:rsid w:val="001B2CBA"/>
    <w:rsid w:val="001B6672"/>
    <w:rsid w:val="001B6E21"/>
    <w:rsid w:val="001B7913"/>
    <w:rsid w:val="001B7F1D"/>
    <w:rsid w:val="001C0159"/>
    <w:rsid w:val="001C1062"/>
    <w:rsid w:val="001C236E"/>
    <w:rsid w:val="001C265A"/>
    <w:rsid w:val="001C42A1"/>
    <w:rsid w:val="001C4353"/>
    <w:rsid w:val="001C52EE"/>
    <w:rsid w:val="001C5BD3"/>
    <w:rsid w:val="001C5CAA"/>
    <w:rsid w:val="001C6276"/>
    <w:rsid w:val="001C679F"/>
    <w:rsid w:val="001C75AA"/>
    <w:rsid w:val="001D165C"/>
    <w:rsid w:val="001D300F"/>
    <w:rsid w:val="001D6DE5"/>
    <w:rsid w:val="001D6E4A"/>
    <w:rsid w:val="001D783C"/>
    <w:rsid w:val="001E3559"/>
    <w:rsid w:val="001E473E"/>
    <w:rsid w:val="001E5857"/>
    <w:rsid w:val="001E5F52"/>
    <w:rsid w:val="001E6FA2"/>
    <w:rsid w:val="001E725E"/>
    <w:rsid w:val="001E7B2F"/>
    <w:rsid w:val="001F323E"/>
    <w:rsid w:val="001F34EF"/>
    <w:rsid w:val="001F4385"/>
    <w:rsid w:val="001F4784"/>
    <w:rsid w:val="001F5031"/>
    <w:rsid w:val="001F5FED"/>
    <w:rsid w:val="001F7009"/>
    <w:rsid w:val="001F7671"/>
    <w:rsid w:val="001F7903"/>
    <w:rsid w:val="00200A6C"/>
    <w:rsid w:val="00205918"/>
    <w:rsid w:val="00205B51"/>
    <w:rsid w:val="00207043"/>
    <w:rsid w:val="00211D7C"/>
    <w:rsid w:val="00211F9A"/>
    <w:rsid w:val="00214AEF"/>
    <w:rsid w:val="00216CF8"/>
    <w:rsid w:val="00216FC5"/>
    <w:rsid w:val="00217A7F"/>
    <w:rsid w:val="00217ADB"/>
    <w:rsid w:val="00217D7D"/>
    <w:rsid w:val="00220E33"/>
    <w:rsid w:val="00220EB4"/>
    <w:rsid w:val="002232BC"/>
    <w:rsid w:val="002233CD"/>
    <w:rsid w:val="00225599"/>
    <w:rsid w:val="00225DF2"/>
    <w:rsid w:val="00226AA5"/>
    <w:rsid w:val="00227F66"/>
    <w:rsid w:val="00232806"/>
    <w:rsid w:val="00236185"/>
    <w:rsid w:val="00236BBB"/>
    <w:rsid w:val="00240178"/>
    <w:rsid w:val="0024077D"/>
    <w:rsid w:val="0024105F"/>
    <w:rsid w:val="00241C54"/>
    <w:rsid w:val="0024227B"/>
    <w:rsid w:val="00242AB5"/>
    <w:rsid w:val="00243469"/>
    <w:rsid w:val="00244A77"/>
    <w:rsid w:val="002457DC"/>
    <w:rsid w:val="00245CDF"/>
    <w:rsid w:val="00246704"/>
    <w:rsid w:val="00247C0C"/>
    <w:rsid w:val="002506CC"/>
    <w:rsid w:val="00250965"/>
    <w:rsid w:val="00250F59"/>
    <w:rsid w:val="00254684"/>
    <w:rsid w:val="00254FE6"/>
    <w:rsid w:val="00255A56"/>
    <w:rsid w:val="00255E4D"/>
    <w:rsid w:val="002562A3"/>
    <w:rsid w:val="00260CE3"/>
    <w:rsid w:val="00260DD4"/>
    <w:rsid w:val="00261E90"/>
    <w:rsid w:val="002633FE"/>
    <w:rsid w:val="00264AFA"/>
    <w:rsid w:val="00264DEF"/>
    <w:rsid w:val="00265A18"/>
    <w:rsid w:val="002671DE"/>
    <w:rsid w:val="00267D46"/>
    <w:rsid w:val="002738EA"/>
    <w:rsid w:val="00273E75"/>
    <w:rsid w:val="00274285"/>
    <w:rsid w:val="0027677F"/>
    <w:rsid w:val="00280303"/>
    <w:rsid w:val="0028214B"/>
    <w:rsid w:val="002831CB"/>
    <w:rsid w:val="00284066"/>
    <w:rsid w:val="00285E29"/>
    <w:rsid w:val="00290F80"/>
    <w:rsid w:val="00292A26"/>
    <w:rsid w:val="00292CD2"/>
    <w:rsid w:val="0029375C"/>
    <w:rsid w:val="002940FD"/>
    <w:rsid w:val="002963A8"/>
    <w:rsid w:val="00296AE8"/>
    <w:rsid w:val="00296D6D"/>
    <w:rsid w:val="00297BCA"/>
    <w:rsid w:val="002A064A"/>
    <w:rsid w:val="002A10C7"/>
    <w:rsid w:val="002A40A1"/>
    <w:rsid w:val="002A4312"/>
    <w:rsid w:val="002A4B00"/>
    <w:rsid w:val="002B13AE"/>
    <w:rsid w:val="002B29FC"/>
    <w:rsid w:val="002B2E96"/>
    <w:rsid w:val="002B324B"/>
    <w:rsid w:val="002B5E5E"/>
    <w:rsid w:val="002C323B"/>
    <w:rsid w:val="002C3B83"/>
    <w:rsid w:val="002C470B"/>
    <w:rsid w:val="002C56C1"/>
    <w:rsid w:val="002C587E"/>
    <w:rsid w:val="002C781B"/>
    <w:rsid w:val="002C7FA2"/>
    <w:rsid w:val="002D35A4"/>
    <w:rsid w:val="002D37B7"/>
    <w:rsid w:val="002D3DD2"/>
    <w:rsid w:val="002D40A8"/>
    <w:rsid w:val="002D449C"/>
    <w:rsid w:val="002D4874"/>
    <w:rsid w:val="002D5C91"/>
    <w:rsid w:val="002D60B9"/>
    <w:rsid w:val="002D6F57"/>
    <w:rsid w:val="002E00D0"/>
    <w:rsid w:val="002E1608"/>
    <w:rsid w:val="002E25E7"/>
    <w:rsid w:val="002E2CA8"/>
    <w:rsid w:val="002E3A90"/>
    <w:rsid w:val="002E432F"/>
    <w:rsid w:val="002E4835"/>
    <w:rsid w:val="002E4851"/>
    <w:rsid w:val="002E5A8F"/>
    <w:rsid w:val="002E7F2E"/>
    <w:rsid w:val="002F059E"/>
    <w:rsid w:val="002F07A0"/>
    <w:rsid w:val="002F0D22"/>
    <w:rsid w:val="002F218A"/>
    <w:rsid w:val="002F2D58"/>
    <w:rsid w:val="002F3C30"/>
    <w:rsid w:val="002F53C9"/>
    <w:rsid w:val="002F5621"/>
    <w:rsid w:val="002F74BE"/>
    <w:rsid w:val="00300057"/>
    <w:rsid w:val="00300671"/>
    <w:rsid w:val="00301A63"/>
    <w:rsid w:val="00302D52"/>
    <w:rsid w:val="0030728A"/>
    <w:rsid w:val="0031041D"/>
    <w:rsid w:val="00311E6B"/>
    <w:rsid w:val="00312AF0"/>
    <w:rsid w:val="00313EB6"/>
    <w:rsid w:val="003147A5"/>
    <w:rsid w:val="00315124"/>
    <w:rsid w:val="003156B8"/>
    <w:rsid w:val="00317A1C"/>
    <w:rsid w:val="00321437"/>
    <w:rsid w:val="003218FC"/>
    <w:rsid w:val="00321A19"/>
    <w:rsid w:val="0032212C"/>
    <w:rsid w:val="00323777"/>
    <w:rsid w:val="00326AF6"/>
    <w:rsid w:val="003312FB"/>
    <w:rsid w:val="0033614A"/>
    <w:rsid w:val="0033627E"/>
    <w:rsid w:val="0033648D"/>
    <w:rsid w:val="00341459"/>
    <w:rsid w:val="00345003"/>
    <w:rsid w:val="00345419"/>
    <w:rsid w:val="00351774"/>
    <w:rsid w:val="003530C0"/>
    <w:rsid w:val="0035326B"/>
    <w:rsid w:val="0035369B"/>
    <w:rsid w:val="00353991"/>
    <w:rsid w:val="00354C72"/>
    <w:rsid w:val="00354C91"/>
    <w:rsid w:val="00355E14"/>
    <w:rsid w:val="00356A38"/>
    <w:rsid w:val="00357663"/>
    <w:rsid w:val="00357AD9"/>
    <w:rsid w:val="00360070"/>
    <w:rsid w:val="00360B65"/>
    <w:rsid w:val="00361258"/>
    <w:rsid w:val="0036338F"/>
    <w:rsid w:val="003648E5"/>
    <w:rsid w:val="0036494F"/>
    <w:rsid w:val="003657B2"/>
    <w:rsid w:val="0036668D"/>
    <w:rsid w:val="00367F57"/>
    <w:rsid w:val="003706F4"/>
    <w:rsid w:val="00370C56"/>
    <w:rsid w:val="00370F0C"/>
    <w:rsid w:val="00371393"/>
    <w:rsid w:val="00371631"/>
    <w:rsid w:val="00372503"/>
    <w:rsid w:val="00372AE3"/>
    <w:rsid w:val="003730EC"/>
    <w:rsid w:val="00373AA1"/>
    <w:rsid w:val="0037429D"/>
    <w:rsid w:val="00374625"/>
    <w:rsid w:val="00374647"/>
    <w:rsid w:val="00376D77"/>
    <w:rsid w:val="00380453"/>
    <w:rsid w:val="00382D3A"/>
    <w:rsid w:val="00383247"/>
    <w:rsid w:val="003864FB"/>
    <w:rsid w:val="00386E61"/>
    <w:rsid w:val="003879C3"/>
    <w:rsid w:val="00387DC7"/>
    <w:rsid w:val="00390943"/>
    <w:rsid w:val="00390A94"/>
    <w:rsid w:val="00392099"/>
    <w:rsid w:val="00392349"/>
    <w:rsid w:val="0039275D"/>
    <w:rsid w:val="00392EEB"/>
    <w:rsid w:val="0039383A"/>
    <w:rsid w:val="00395E9A"/>
    <w:rsid w:val="00397193"/>
    <w:rsid w:val="003978CD"/>
    <w:rsid w:val="00397CE9"/>
    <w:rsid w:val="003A02CB"/>
    <w:rsid w:val="003A0FC3"/>
    <w:rsid w:val="003A5BB8"/>
    <w:rsid w:val="003A66EF"/>
    <w:rsid w:val="003A7723"/>
    <w:rsid w:val="003B0CD7"/>
    <w:rsid w:val="003B2C53"/>
    <w:rsid w:val="003B5A15"/>
    <w:rsid w:val="003B7746"/>
    <w:rsid w:val="003C0124"/>
    <w:rsid w:val="003C1409"/>
    <w:rsid w:val="003C1C4B"/>
    <w:rsid w:val="003C2565"/>
    <w:rsid w:val="003C2772"/>
    <w:rsid w:val="003C2BB7"/>
    <w:rsid w:val="003C2E2E"/>
    <w:rsid w:val="003C3B33"/>
    <w:rsid w:val="003C3D82"/>
    <w:rsid w:val="003C6B06"/>
    <w:rsid w:val="003C7CD8"/>
    <w:rsid w:val="003D0813"/>
    <w:rsid w:val="003D1103"/>
    <w:rsid w:val="003D2A8E"/>
    <w:rsid w:val="003D4B7A"/>
    <w:rsid w:val="003D4C1E"/>
    <w:rsid w:val="003D4F74"/>
    <w:rsid w:val="003D5507"/>
    <w:rsid w:val="003D563B"/>
    <w:rsid w:val="003D5D03"/>
    <w:rsid w:val="003D6511"/>
    <w:rsid w:val="003D66D6"/>
    <w:rsid w:val="003D7066"/>
    <w:rsid w:val="003D715C"/>
    <w:rsid w:val="003D7EB4"/>
    <w:rsid w:val="003E0271"/>
    <w:rsid w:val="003E0C33"/>
    <w:rsid w:val="003E268B"/>
    <w:rsid w:val="003E2AA4"/>
    <w:rsid w:val="003E2F64"/>
    <w:rsid w:val="003E40A6"/>
    <w:rsid w:val="003E591C"/>
    <w:rsid w:val="003F020D"/>
    <w:rsid w:val="003F08AF"/>
    <w:rsid w:val="003F0B60"/>
    <w:rsid w:val="003F0CA4"/>
    <w:rsid w:val="003F25D9"/>
    <w:rsid w:val="003F2CB2"/>
    <w:rsid w:val="003F3CC3"/>
    <w:rsid w:val="003F3EA5"/>
    <w:rsid w:val="003F3FAE"/>
    <w:rsid w:val="003F4979"/>
    <w:rsid w:val="003F4DD7"/>
    <w:rsid w:val="003F7429"/>
    <w:rsid w:val="004008E1"/>
    <w:rsid w:val="004009EB"/>
    <w:rsid w:val="0040121D"/>
    <w:rsid w:val="00402590"/>
    <w:rsid w:val="004034C7"/>
    <w:rsid w:val="004035D7"/>
    <w:rsid w:val="00404517"/>
    <w:rsid w:val="00404FC4"/>
    <w:rsid w:val="004068B1"/>
    <w:rsid w:val="00406940"/>
    <w:rsid w:val="004112E5"/>
    <w:rsid w:val="00413A9A"/>
    <w:rsid w:val="00414796"/>
    <w:rsid w:val="00414DCA"/>
    <w:rsid w:val="00415AEA"/>
    <w:rsid w:val="004174F4"/>
    <w:rsid w:val="00417C3B"/>
    <w:rsid w:val="00420A1A"/>
    <w:rsid w:val="00421BB7"/>
    <w:rsid w:val="00422406"/>
    <w:rsid w:val="004235CF"/>
    <w:rsid w:val="00424839"/>
    <w:rsid w:val="004261B3"/>
    <w:rsid w:val="00427B92"/>
    <w:rsid w:val="00431EE0"/>
    <w:rsid w:val="00432EC1"/>
    <w:rsid w:val="0043444B"/>
    <w:rsid w:val="0044000E"/>
    <w:rsid w:val="00441693"/>
    <w:rsid w:val="00442EF7"/>
    <w:rsid w:val="004432A9"/>
    <w:rsid w:val="00443F91"/>
    <w:rsid w:val="004440A8"/>
    <w:rsid w:val="004446A9"/>
    <w:rsid w:val="00444750"/>
    <w:rsid w:val="00446CAE"/>
    <w:rsid w:val="00450020"/>
    <w:rsid w:val="004509F1"/>
    <w:rsid w:val="00451F7A"/>
    <w:rsid w:val="004535F8"/>
    <w:rsid w:val="004538E0"/>
    <w:rsid w:val="00453F20"/>
    <w:rsid w:val="004542F1"/>
    <w:rsid w:val="00454325"/>
    <w:rsid w:val="00455C90"/>
    <w:rsid w:val="00456868"/>
    <w:rsid w:val="00456FA1"/>
    <w:rsid w:val="0045759B"/>
    <w:rsid w:val="0046042C"/>
    <w:rsid w:val="00461191"/>
    <w:rsid w:val="004626B2"/>
    <w:rsid w:val="00462CF7"/>
    <w:rsid w:val="00464738"/>
    <w:rsid w:val="0046485B"/>
    <w:rsid w:val="0046501B"/>
    <w:rsid w:val="00470C59"/>
    <w:rsid w:val="0047375B"/>
    <w:rsid w:val="00473903"/>
    <w:rsid w:val="00473922"/>
    <w:rsid w:val="004740B5"/>
    <w:rsid w:val="004760D5"/>
    <w:rsid w:val="00476D34"/>
    <w:rsid w:val="00477C97"/>
    <w:rsid w:val="0048000D"/>
    <w:rsid w:val="00480037"/>
    <w:rsid w:val="00481D7D"/>
    <w:rsid w:val="00482468"/>
    <w:rsid w:val="00484383"/>
    <w:rsid w:val="004847D6"/>
    <w:rsid w:val="00486325"/>
    <w:rsid w:val="004863EF"/>
    <w:rsid w:val="00486ACB"/>
    <w:rsid w:val="00490F6F"/>
    <w:rsid w:val="00491393"/>
    <w:rsid w:val="00493627"/>
    <w:rsid w:val="0049364E"/>
    <w:rsid w:val="00493E9E"/>
    <w:rsid w:val="00494543"/>
    <w:rsid w:val="004958BF"/>
    <w:rsid w:val="0049635D"/>
    <w:rsid w:val="004A023A"/>
    <w:rsid w:val="004A04FE"/>
    <w:rsid w:val="004A1C34"/>
    <w:rsid w:val="004A20D3"/>
    <w:rsid w:val="004A5231"/>
    <w:rsid w:val="004A5471"/>
    <w:rsid w:val="004A652A"/>
    <w:rsid w:val="004A73D2"/>
    <w:rsid w:val="004B0139"/>
    <w:rsid w:val="004B06CA"/>
    <w:rsid w:val="004B0A46"/>
    <w:rsid w:val="004B130B"/>
    <w:rsid w:val="004B2177"/>
    <w:rsid w:val="004B29B2"/>
    <w:rsid w:val="004B2AD3"/>
    <w:rsid w:val="004B42E2"/>
    <w:rsid w:val="004B46E7"/>
    <w:rsid w:val="004C0690"/>
    <w:rsid w:val="004C0867"/>
    <w:rsid w:val="004C0DA0"/>
    <w:rsid w:val="004C135D"/>
    <w:rsid w:val="004C2C79"/>
    <w:rsid w:val="004C2FAE"/>
    <w:rsid w:val="004C37CE"/>
    <w:rsid w:val="004C51C8"/>
    <w:rsid w:val="004C5C18"/>
    <w:rsid w:val="004C6830"/>
    <w:rsid w:val="004C6C26"/>
    <w:rsid w:val="004D00A4"/>
    <w:rsid w:val="004D0BB5"/>
    <w:rsid w:val="004D2424"/>
    <w:rsid w:val="004D272A"/>
    <w:rsid w:val="004D33C8"/>
    <w:rsid w:val="004D4411"/>
    <w:rsid w:val="004D4DD9"/>
    <w:rsid w:val="004D60BD"/>
    <w:rsid w:val="004D7842"/>
    <w:rsid w:val="004E0EEB"/>
    <w:rsid w:val="004E1E6F"/>
    <w:rsid w:val="004E23EA"/>
    <w:rsid w:val="004E24DE"/>
    <w:rsid w:val="004E260C"/>
    <w:rsid w:val="004E28F9"/>
    <w:rsid w:val="004E317F"/>
    <w:rsid w:val="004E4A8C"/>
    <w:rsid w:val="004E4FE5"/>
    <w:rsid w:val="004E542D"/>
    <w:rsid w:val="004E600B"/>
    <w:rsid w:val="004E6393"/>
    <w:rsid w:val="004F011B"/>
    <w:rsid w:val="004F036A"/>
    <w:rsid w:val="004F1C66"/>
    <w:rsid w:val="004F4B1B"/>
    <w:rsid w:val="004F5059"/>
    <w:rsid w:val="004F51F7"/>
    <w:rsid w:val="004F602B"/>
    <w:rsid w:val="004F639C"/>
    <w:rsid w:val="004F6593"/>
    <w:rsid w:val="00500743"/>
    <w:rsid w:val="00500A7B"/>
    <w:rsid w:val="005019BA"/>
    <w:rsid w:val="00505AD5"/>
    <w:rsid w:val="005064B8"/>
    <w:rsid w:val="00506C41"/>
    <w:rsid w:val="00507962"/>
    <w:rsid w:val="00510D92"/>
    <w:rsid w:val="00510DE8"/>
    <w:rsid w:val="00512C2A"/>
    <w:rsid w:val="00512CAC"/>
    <w:rsid w:val="00513514"/>
    <w:rsid w:val="005152C4"/>
    <w:rsid w:val="00516967"/>
    <w:rsid w:val="00517242"/>
    <w:rsid w:val="005201D9"/>
    <w:rsid w:val="005204AB"/>
    <w:rsid w:val="005210C8"/>
    <w:rsid w:val="005214D2"/>
    <w:rsid w:val="00523664"/>
    <w:rsid w:val="00523B0D"/>
    <w:rsid w:val="00524D97"/>
    <w:rsid w:val="005256AB"/>
    <w:rsid w:val="00525AB1"/>
    <w:rsid w:val="00525AB6"/>
    <w:rsid w:val="005265D3"/>
    <w:rsid w:val="00527DDC"/>
    <w:rsid w:val="005310C7"/>
    <w:rsid w:val="00531C0C"/>
    <w:rsid w:val="00535D4B"/>
    <w:rsid w:val="00535F53"/>
    <w:rsid w:val="005360F8"/>
    <w:rsid w:val="005366C0"/>
    <w:rsid w:val="00536CAB"/>
    <w:rsid w:val="00537A33"/>
    <w:rsid w:val="00537CA0"/>
    <w:rsid w:val="00540499"/>
    <w:rsid w:val="00540EDD"/>
    <w:rsid w:val="005414E6"/>
    <w:rsid w:val="005431EF"/>
    <w:rsid w:val="005439C6"/>
    <w:rsid w:val="005447A1"/>
    <w:rsid w:val="005455AF"/>
    <w:rsid w:val="00545E5A"/>
    <w:rsid w:val="00546B0E"/>
    <w:rsid w:val="00546EE9"/>
    <w:rsid w:val="00547A3D"/>
    <w:rsid w:val="00547BA7"/>
    <w:rsid w:val="00550454"/>
    <w:rsid w:val="00550513"/>
    <w:rsid w:val="0055060D"/>
    <w:rsid w:val="00551A8D"/>
    <w:rsid w:val="0055327B"/>
    <w:rsid w:val="005546C5"/>
    <w:rsid w:val="005551F4"/>
    <w:rsid w:val="00555DD9"/>
    <w:rsid w:val="005564B7"/>
    <w:rsid w:val="00556A34"/>
    <w:rsid w:val="00556BCE"/>
    <w:rsid w:val="00557CA4"/>
    <w:rsid w:val="00560042"/>
    <w:rsid w:val="00561A21"/>
    <w:rsid w:val="005630FA"/>
    <w:rsid w:val="005632AB"/>
    <w:rsid w:val="00564A07"/>
    <w:rsid w:val="00565257"/>
    <w:rsid w:val="00565E4A"/>
    <w:rsid w:val="00566634"/>
    <w:rsid w:val="00566641"/>
    <w:rsid w:val="00566F0A"/>
    <w:rsid w:val="0057060F"/>
    <w:rsid w:val="005770B1"/>
    <w:rsid w:val="005827F3"/>
    <w:rsid w:val="00584A64"/>
    <w:rsid w:val="00584A69"/>
    <w:rsid w:val="00584F1F"/>
    <w:rsid w:val="00587191"/>
    <w:rsid w:val="005879A1"/>
    <w:rsid w:val="005902E2"/>
    <w:rsid w:val="005905A0"/>
    <w:rsid w:val="005910D3"/>
    <w:rsid w:val="00593768"/>
    <w:rsid w:val="00596215"/>
    <w:rsid w:val="00596622"/>
    <w:rsid w:val="005A1DFE"/>
    <w:rsid w:val="005A2317"/>
    <w:rsid w:val="005A3E49"/>
    <w:rsid w:val="005B0047"/>
    <w:rsid w:val="005B24F3"/>
    <w:rsid w:val="005B26B4"/>
    <w:rsid w:val="005B310A"/>
    <w:rsid w:val="005B5547"/>
    <w:rsid w:val="005B73DC"/>
    <w:rsid w:val="005B7D99"/>
    <w:rsid w:val="005C0839"/>
    <w:rsid w:val="005C0970"/>
    <w:rsid w:val="005C13E9"/>
    <w:rsid w:val="005C180C"/>
    <w:rsid w:val="005C1A51"/>
    <w:rsid w:val="005C266C"/>
    <w:rsid w:val="005C2E36"/>
    <w:rsid w:val="005C3825"/>
    <w:rsid w:val="005C395A"/>
    <w:rsid w:val="005C4495"/>
    <w:rsid w:val="005C4919"/>
    <w:rsid w:val="005C50AC"/>
    <w:rsid w:val="005C7E09"/>
    <w:rsid w:val="005D0EF1"/>
    <w:rsid w:val="005D12AE"/>
    <w:rsid w:val="005D1365"/>
    <w:rsid w:val="005D4C95"/>
    <w:rsid w:val="005D598C"/>
    <w:rsid w:val="005D688F"/>
    <w:rsid w:val="005E0429"/>
    <w:rsid w:val="005E139A"/>
    <w:rsid w:val="005E13F5"/>
    <w:rsid w:val="005E21FE"/>
    <w:rsid w:val="005E2F8E"/>
    <w:rsid w:val="005E447D"/>
    <w:rsid w:val="005E49C5"/>
    <w:rsid w:val="005E6087"/>
    <w:rsid w:val="005E6587"/>
    <w:rsid w:val="005E6D07"/>
    <w:rsid w:val="005E792A"/>
    <w:rsid w:val="005F0514"/>
    <w:rsid w:val="005F071E"/>
    <w:rsid w:val="005F091E"/>
    <w:rsid w:val="005F2811"/>
    <w:rsid w:val="005F2B36"/>
    <w:rsid w:val="005F44B2"/>
    <w:rsid w:val="005F4A2B"/>
    <w:rsid w:val="005F4C99"/>
    <w:rsid w:val="005F5074"/>
    <w:rsid w:val="005F5307"/>
    <w:rsid w:val="005F56D4"/>
    <w:rsid w:val="005F58EB"/>
    <w:rsid w:val="005F7AF4"/>
    <w:rsid w:val="005F7C6F"/>
    <w:rsid w:val="005F7F51"/>
    <w:rsid w:val="00601032"/>
    <w:rsid w:val="006015AB"/>
    <w:rsid w:val="006017E4"/>
    <w:rsid w:val="00601E19"/>
    <w:rsid w:val="00603BBE"/>
    <w:rsid w:val="00604E4F"/>
    <w:rsid w:val="00604EC3"/>
    <w:rsid w:val="00605FE8"/>
    <w:rsid w:val="0060671E"/>
    <w:rsid w:val="0060709D"/>
    <w:rsid w:val="00607887"/>
    <w:rsid w:val="0061019B"/>
    <w:rsid w:val="00611D1C"/>
    <w:rsid w:val="00612324"/>
    <w:rsid w:val="0061412D"/>
    <w:rsid w:val="00615F42"/>
    <w:rsid w:val="00616007"/>
    <w:rsid w:val="006165E9"/>
    <w:rsid w:val="00616658"/>
    <w:rsid w:val="00617C76"/>
    <w:rsid w:val="00617F78"/>
    <w:rsid w:val="006203DA"/>
    <w:rsid w:val="006211E0"/>
    <w:rsid w:val="006212E3"/>
    <w:rsid w:val="0062276C"/>
    <w:rsid w:val="00622D2A"/>
    <w:rsid w:val="006230B1"/>
    <w:rsid w:val="00625427"/>
    <w:rsid w:val="00625AA6"/>
    <w:rsid w:val="00626911"/>
    <w:rsid w:val="00626ECA"/>
    <w:rsid w:val="006275C4"/>
    <w:rsid w:val="00627A12"/>
    <w:rsid w:val="00627ADC"/>
    <w:rsid w:val="0063427F"/>
    <w:rsid w:val="00635D89"/>
    <w:rsid w:val="00635DEF"/>
    <w:rsid w:val="00640133"/>
    <w:rsid w:val="00641426"/>
    <w:rsid w:val="006425E4"/>
    <w:rsid w:val="00642673"/>
    <w:rsid w:val="00644870"/>
    <w:rsid w:val="0064537F"/>
    <w:rsid w:val="006453DE"/>
    <w:rsid w:val="006460BB"/>
    <w:rsid w:val="006467F7"/>
    <w:rsid w:val="00647688"/>
    <w:rsid w:val="006505D7"/>
    <w:rsid w:val="00650A8A"/>
    <w:rsid w:val="0065183F"/>
    <w:rsid w:val="00652B88"/>
    <w:rsid w:val="00654991"/>
    <w:rsid w:val="00654BDD"/>
    <w:rsid w:val="0066064E"/>
    <w:rsid w:val="0066070F"/>
    <w:rsid w:val="00660767"/>
    <w:rsid w:val="00660FA6"/>
    <w:rsid w:val="00661791"/>
    <w:rsid w:val="00662519"/>
    <w:rsid w:val="006629CC"/>
    <w:rsid w:val="00666081"/>
    <w:rsid w:val="00667B00"/>
    <w:rsid w:val="00670596"/>
    <w:rsid w:val="006718A1"/>
    <w:rsid w:val="00672FB8"/>
    <w:rsid w:val="006739DA"/>
    <w:rsid w:val="006753AD"/>
    <w:rsid w:val="00675C99"/>
    <w:rsid w:val="00677729"/>
    <w:rsid w:val="006778F7"/>
    <w:rsid w:val="00677937"/>
    <w:rsid w:val="00677AE5"/>
    <w:rsid w:val="00677E9E"/>
    <w:rsid w:val="00682A02"/>
    <w:rsid w:val="00683348"/>
    <w:rsid w:val="00683EC4"/>
    <w:rsid w:val="006869B3"/>
    <w:rsid w:val="006869F6"/>
    <w:rsid w:val="00686B0B"/>
    <w:rsid w:val="00687164"/>
    <w:rsid w:val="006874A0"/>
    <w:rsid w:val="00687625"/>
    <w:rsid w:val="00687810"/>
    <w:rsid w:val="006903CB"/>
    <w:rsid w:val="00690977"/>
    <w:rsid w:val="00691EC7"/>
    <w:rsid w:val="00692296"/>
    <w:rsid w:val="0069342E"/>
    <w:rsid w:val="006956F0"/>
    <w:rsid w:val="006A0236"/>
    <w:rsid w:val="006A08E6"/>
    <w:rsid w:val="006A4445"/>
    <w:rsid w:val="006A4557"/>
    <w:rsid w:val="006A48D1"/>
    <w:rsid w:val="006A4FB9"/>
    <w:rsid w:val="006A50AB"/>
    <w:rsid w:val="006A6737"/>
    <w:rsid w:val="006A74DE"/>
    <w:rsid w:val="006A77D0"/>
    <w:rsid w:val="006B09E1"/>
    <w:rsid w:val="006B1734"/>
    <w:rsid w:val="006B565B"/>
    <w:rsid w:val="006B5E6B"/>
    <w:rsid w:val="006B71BD"/>
    <w:rsid w:val="006C1BEA"/>
    <w:rsid w:val="006C3422"/>
    <w:rsid w:val="006C5197"/>
    <w:rsid w:val="006C567A"/>
    <w:rsid w:val="006C6503"/>
    <w:rsid w:val="006C660B"/>
    <w:rsid w:val="006C661C"/>
    <w:rsid w:val="006C6BC5"/>
    <w:rsid w:val="006D0AD4"/>
    <w:rsid w:val="006D1B3A"/>
    <w:rsid w:val="006D3391"/>
    <w:rsid w:val="006D453B"/>
    <w:rsid w:val="006D5249"/>
    <w:rsid w:val="006D5769"/>
    <w:rsid w:val="006D5E6B"/>
    <w:rsid w:val="006D5EAD"/>
    <w:rsid w:val="006D60D1"/>
    <w:rsid w:val="006E00DF"/>
    <w:rsid w:val="006E2F57"/>
    <w:rsid w:val="006E4CD6"/>
    <w:rsid w:val="006E75A3"/>
    <w:rsid w:val="006F020D"/>
    <w:rsid w:val="006F0748"/>
    <w:rsid w:val="006F1397"/>
    <w:rsid w:val="006F1BC1"/>
    <w:rsid w:val="006F1BF6"/>
    <w:rsid w:val="006F1C40"/>
    <w:rsid w:val="006F2397"/>
    <w:rsid w:val="006F246F"/>
    <w:rsid w:val="006F2F3A"/>
    <w:rsid w:val="006F5687"/>
    <w:rsid w:val="006F591E"/>
    <w:rsid w:val="006F7496"/>
    <w:rsid w:val="007018DC"/>
    <w:rsid w:val="0070275C"/>
    <w:rsid w:val="00703A8E"/>
    <w:rsid w:val="007043E7"/>
    <w:rsid w:val="0070675F"/>
    <w:rsid w:val="00706835"/>
    <w:rsid w:val="0070691B"/>
    <w:rsid w:val="007128B0"/>
    <w:rsid w:val="0071320D"/>
    <w:rsid w:val="00713481"/>
    <w:rsid w:val="00716E5B"/>
    <w:rsid w:val="00720A5E"/>
    <w:rsid w:val="00723414"/>
    <w:rsid w:val="00724123"/>
    <w:rsid w:val="00724EC2"/>
    <w:rsid w:val="00725B92"/>
    <w:rsid w:val="0072679B"/>
    <w:rsid w:val="00731A88"/>
    <w:rsid w:val="00734D9E"/>
    <w:rsid w:val="00735024"/>
    <w:rsid w:val="007355A7"/>
    <w:rsid w:val="00736F93"/>
    <w:rsid w:val="007372F4"/>
    <w:rsid w:val="00737574"/>
    <w:rsid w:val="00737D2B"/>
    <w:rsid w:val="00737F9C"/>
    <w:rsid w:val="00743F28"/>
    <w:rsid w:val="00745036"/>
    <w:rsid w:val="00745050"/>
    <w:rsid w:val="0074638B"/>
    <w:rsid w:val="00746F65"/>
    <w:rsid w:val="00747D64"/>
    <w:rsid w:val="0075182F"/>
    <w:rsid w:val="00752C71"/>
    <w:rsid w:val="0075449A"/>
    <w:rsid w:val="0075605F"/>
    <w:rsid w:val="0075676D"/>
    <w:rsid w:val="00756B69"/>
    <w:rsid w:val="00760113"/>
    <w:rsid w:val="00760A98"/>
    <w:rsid w:val="00760D31"/>
    <w:rsid w:val="00761562"/>
    <w:rsid w:val="007623A4"/>
    <w:rsid w:val="00762665"/>
    <w:rsid w:val="00764886"/>
    <w:rsid w:val="0077066F"/>
    <w:rsid w:val="00770944"/>
    <w:rsid w:val="00773125"/>
    <w:rsid w:val="00773223"/>
    <w:rsid w:val="00773321"/>
    <w:rsid w:val="00775777"/>
    <w:rsid w:val="00776178"/>
    <w:rsid w:val="007765DF"/>
    <w:rsid w:val="00776E74"/>
    <w:rsid w:val="00777D6A"/>
    <w:rsid w:val="00782A6C"/>
    <w:rsid w:val="00782B21"/>
    <w:rsid w:val="00782B68"/>
    <w:rsid w:val="007833FF"/>
    <w:rsid w:val="00784FE9"/>
    <w:rsid w:val="0078597F"/>
    <w:rsid w:val="00786F98"/>
    <w:rsid w:val="00791742"/>
    <w:rsid w:val="00791CD0"/>
    <w:rsid w:val="00793231"/>
    <w:rsid w:val="00793665"/>
    <w:rsid w:val="0079376B"/>
    <w:rsid w:val="00795837"/>
    <w:rsid w:val="00795A1B"/>
    <w:rsid w:val="007A1DA5"/>
    <w:rsid w:val="007A2EFA"/>
    <w:rsid w:val="007A5A7C"/>
    <w:rsid w:val="007A6040"/>
    <w:rsid w:val="007A6F06"/>
    <w:rsid w:val="007A6FC6"/>
    <w:rsid w:val="007B15D9"/>
    <w:rsid w:val="007B1AC1"/>
    <w:rsid w:val="007B1B9F"/>
    <w:rsid w:val="007B2D53"/>
    <w:rsid w:val="007B34AA"/>
    <w:rsid w:val="007B35BE"/>
    <w:rsid w:val="007B583E"/>
    <w:rsid w:val="007B5B00"/>
    <w:rsid w:val="007B763C"/>
    <w:rsid w:val="007C072E"/>
    <w:rsid w:val="007C084B"/>
    <w:rsid w:val="007C1CB3"/>
    <w:rsid w:val="007C3274"/>
    <w:rsid w:val="007C52B0"/>
    <w:rsid w:val="007C5D73"/>
    <w:rsid w:val="007C6A12"/>
    <w:rsid w:val="007C6C74"/>
    <w:rsid w:val="007C7BA1"/>
    <w:rsid w:val="007D009B"/>
    <w:rsid w:val="007D0E00"/>
    <w:rsid w:val="007D1C00"/>
    <w:rsid w:val="007D2E0E"/>
    <w:rsid w:val="007D3117"/>
    <w:rsid w:val="007D4C01"/>
    <w:rsid w:val="007D6911"/>
    <w:rsid w:val="007D79EB"/>
    <w:rsid w:val="007E01BF"/>
    <w:rsid w:val="007E0381"/>
    <w:rsid w:val="007E17AC"/>
    <w:rsid w:val="007E34B5"/>
    <w:rsid w:val="007E3DE8"/>
    <w:rsid w:val="007E4D56"/>
    <w:rsid w:val="007E5CC2"/>
    <w:rsid w:val="007E5E46"/>
    <w:rsid w:val="007E7118"/>
    <w:rsid w:val="007E77D5"/>
    <w:rsid w:val="007E7A33"/>
    <w:rsid w:val="007F1B05"/>
    <w:rsid w:val="007F1FA9"/>
    <w:rsid w:val="007F273C"/>
    <w:rsid w:val="007F4C16"/>
    <w:rsid w:val="007F4DC7"/>
    <w:rsid w:val="007F50AE"/>
    <w:rsid w:val="00800F46"/>
    <w:rsid w:val="008012B1"/>
    <w:rsid w:val="00801C68"/>
    <w:rsid w:val="00802FB5"/>
    <w:rsid w:val="00803A63"/>
    <w:rsid w:val="00803CC2"/>
    <w:rsid w:val="00803E8F"/>
    <w:rsid w:val="00806BA9"/>
    <w:rsid w:val="008078A8"/>
    <w:rsid w:val="008109A3"/>
    <w:rsid w:val="00812DDF"/>
    <w:rsid w:val="00814323"/>
    <w:rsid w:val="0081450F"/>
    <w:rsid w:val="00814597"/>
    <w:rsid w:val="00814F0E"/>
    <w:rsid w:val="00816F5E"/>
    <w:rsid w:val="00817025"/>
    <w:rsid w:val="00817310"/>
    <w:rsid w:val="00821309"/>
    <w:rsid w:val="0082211D"/>
    <w:rsid w:val="008227D2"/>
    <w:rsid w:val="00822F4C"/>
    <w:rsid w:val="008244C3"/>
    <w:rsid w:val="0082522C"/>
    <w:rsid w:val="00825B2F"/>
    <w:rsid w:val="0082600F"/>
    <w:rsid w:val="008260B7"/>
    <w:rsid w:val="008261E6"/>
    <w:rsid w:val="0082660F"/>
    <w:rsid w:val="00826F19"/>
    <w:rsid w:val="00827F14"/>
    <w:rsid w:val="00827F95"/>
    <w:rsid w:val="00831673"/>
    <w:rsid w:val="00835667"/>
    <w:rsid w:val="008357D3"/>
    <w:rsid w:val="008435E1"/>
    <w:rsid w:val="0084396D"/>
    <w:rsid w:val="0084693A"/>
    <w:rsid w:val="00850FE1"/>
    <w:rsid w:val="008513E2"/>
    <w:rsid w:val="008514FE"/>
    <w:rsid w:val="00851A77"/>
    <w:rsid w:val="00854A33"/>
    <w:rsid w:val="008576C6"/>
    <w:rsid w:val="00857BAB"/>
    <w:rsid w:val="00861368"/>
    <w:rsid w:val="00863321"/>
    <w:rsid w:val="00864237"/>
    <w:rsid w:val="00865E17"/>
    <w:rsid w:val="008707E6"/>
    <w:rsid w:val="008708D0"/>
    <w:rsid w:val="00870F0F"/>
    <w:rsid w:val="00871B85"/>
    <w:rsid w:val="008725B9"/>
    <w:rsid w:val="00873C3B"/>
    <w:rsid w:val="008767EF"/>
    <w:rsid w:val="008768F7"/>
    <w:rsid w:val="00880A1A"/>
    <w:rsid w:val="00882BC1"/>
    <w:rsid w:val="00883E04"/>
    <w:rsid w:val="00885C81"/>
    <w:rsid w:val="00887716"/>
    <w:rsid w:val="00887933"/>
    <w:rsid w:val="00891BEA"/>
    <w:rsid w:val="00892DDB"/>
    <w:rsid w:val="00893CA4"/>
    <w:rsid w:val="00894716"/>
    <w:rsid w:val="008947C6"/>
    <w:rsid w:val="008966CC"/>
    <w:rsid w:val="008967DC"/>
    <w:rsid w:val="00897771"/>
    <w:rsid w:val="0089790A"/>
    <w:rsid w:val="008A13CA"/>
    <w:rsid w:val="008A2901"/>
    <w:rsid w:val="008A3976"/>
    <w:rsid w:val="008A3DE0"/>
    <w:rsid w:val="008A4B5F"/>
    <w:rsid w:val="008A5227"/>
    <w:rsid w:val="008A73D9"/>
    <w:rsid w:val="008A752B"/>
    <w:rsid w:val="008B3104"/>
    <w:rsid w:val="008B497F"/>
    <w:rsid w:val="008B527F"/>
    <w:rsid w:val="008B7B7A"/>
    <w:rsid w:val="008B7D83"/>
    <w:rsid w:val="008B7F66"/>
    <w:rsid w:val="008C2204"/>
    <w:rsid w:val="008C227D"/>
    <w:rsid w:val="008C2550"/>
    <w:rsid w:val="008C3AB1"/>
    <w:rsid w:val="008C665E"/>
    <w:rsid w:val="008D02E7"/>
    <w:rsid w:val="008D302D"/>
    <w:rsid w:val="008D4B73"/>
    <w:rsid w:val="008D4E79"/>
    <w:rsid w:val="008D6A73"/>
    <w:rsid w:val="008D6C42"/>
    <w:rsid w:val="008D6F1C"/>
    <w:rsid w:val="008D7649"/>
    <w:rsid w:val="008E0960"/>
    <w:rsid w:val="008E3D3B"/>
    <w:rsid w:val="008E5692"/>
    <w:rsid w:val="008E5D6C"/>
    <w:rsid w:val="008E5E86"/>
    <w:rsid w:val="008E7173"/>
    <w:rsid w:val="008E77DF"/>
    <w:rsid w:val="008F01F3"/>
    <w:rsid w:val="008F0409"/>
    <w:rsid w:val="008F2035"/>
    <w:rsid w:val="008F25D1"/>
    <w:rsid w:val="008F2C3E"/>
    <w:rsid w:val="008F35D8"/>
    <w:rsid w:val="008F4A28"/>
    <w:rsid w:val="008F5CC3"/>
    <w:rsid w:val="008F5D3B"/>
    <w:rsid w:val="008F75B6"/>
    <w:rsid w:val="009011B7"/>
    <w:rsid w:val="00902089"/>
    <w:rsid w:val="009022EA"/>
    <w:rsid w:val="0090329F"/>
    <w:rsid w:val="00906FD2"/>
    <w:rsid w:val="009110FF"/>
    <w:rsid w:val="00911101"/>
    <w:rsid w:val="009112EE"/>
    <w:rsid w:val="00913A45"/>
    <w:rsid w:val="009143A8"/>
    <w:rsid w:val="00914F9A"/>
    <w:rsid w:val="0091569E"/>
    <w:rsid w:val="00917289"/>
    <w:rsid w:val="009172AD"/>
    <w:rsid w:val="00917E79"/>
    <w:rsid w:val="0092082B"/>
    <w:rsid w:val="009214F7"/>
    <w:rsid w:val="0092179E"/>
    <w:rsid w:val="00921D15"/>
    <w:rsid w:val="00922987"/>
    <w:rsid w:val="00922F4A"/>
    <w:rsid w:val="009243E2"/>
    <w:rsid w:val="00924B33"/>
    <w:rsid w:val="009269AD"/>
    <w:rsid w:val="00927E52"/>
    <w:rsid w:val="0093019E"/>
    <w:rsid w:val="00931B9E"/>
    <w:rsid w:val="009327D6"/>
    <w:rsid w:val="00932EC1"/>
    <w:rsid w:val="009330D6"/>
    <w:rsid w:val="00934837"/>
    <w:rsid w:val="009348C0"/>
    <w:rsid w:val="00934BCC"/>
    <w:rsid w:val="009362E8"/>
    <w:rsid w:val="00937E77"/>
    <w:rsid w:val="0094075B"/>
    <w:rsid w:val="00940AEB"/>
    <w:rsid w:val="009429FA"/>
    <w:rsid w:val="00945273"/>
    <w:rsid w:val="009452A4"/>
    <w:rsid w:val="00950944"/>
    <w:rsid w:val="00951451"/>
    <w:rsid w:val="0095200C"/>
    <w:rsid w:val="009525A6"/>
    <w:rsid w:val="00954821"/>
    <w:rsid w:val="00956066"/>
    <w:rsid w:val="009616F1"/>
    <w:rsid w:val="00961812"/>
    <w:rsid w:val="009621A0"/>
    <w:rsid w:val="00962715"/>
    <w:rsid w:val="009632A2"/>
    <w:rsid w:val="009636EB"/>
    <w:rsid w:val="00964D0B"/>
    <w:rsid w:val="00965ED0"/>
    <w:rsid w:val="00966CAA"/>
    <w:rsid w:val="009707FE"/>
    <w:rsid w:val="00970D5E"/>
    <w:rsid w:val="00970F34"/>
    <w:rsid w:val="0097432F"/>
    <w:rsid w:val="00974D16"/>
    <w:rsid w:val="00975333"/>
    <w:rsid w:val="00976626"/>
    <w:rsid w:val="00976DE3"/>
    <w:rsid w:val="00976EC0"/>
    <w:rsid w:val="009805F8"/>
    <w:rsid w:val="00980EC7"/>
    <w:rsid w:val="009856B5"/>
    <w:rsid w:val="00985951"/>
    <w:rsid w:val="00990288"/>
    <w:rsid w:val="00991056"/>
    <w:rsid w:val="009927E2"/>
    <w:rsid w:val="009948B9"/>
    <w:rsid w:val="00994DF3"/>
    <w:rsid w:val="00995043"/>
    <w:rsid w:val="00997369"/>
    <w:rsid w:val="00997F12"/>
    <w:rsid w:val="009A0283"/>
    <w:rsid w:val="009A0E03"/>
    <w:rsid w:val="009A2174"/>
    <w:rsid w:val="009A3A00"/>
    <w:rsid w:val="009A3AF2"/>
    <w:rsid w:val="009A52FD"/>
    <w:rsid w:val="009A54BF"/>
    <w:rsid w:val="009A5CEA"/>
    <w:rsid w:val="009A704C"/>
    <w:rsid w:val="009B2699"/>
    <w:rsid w:val="009B5449"/>
    <w:rsid w:val="009B5790"/>
    <w:rsid w:val="009B5DEC"/>
    <w:rsid w:val="009C0719"/>
    <w:rsid w:val="009C14A3"/>
    <w:rsid w:val="009C1B71"/>
    <w:rsid w:val="009C20AE"/>
    <w:rsid w:val="009C44B1"/>
    <w:rsid w:val="009C471F"/>
    <w:rsid w:val="009C499B"/>
    <w:rsid w:val="009C5D43"/>
    <w:rsid w:val="009C5F7A"/>
    <w:rsid w:val="009D0D0A"/>
    <w:rsid w:val="009D0F48"/>
    <w:rsid w:val="009D4102"/>
    <w:rsid w:val="009D4A7F"/>
    <w:rsid w:val="009D5772"/>
    <w:rsid w:val="009D6433"/>
    <w:rsid w:val="009E17BA"/>
    <w:rsid w:val="009E23ED"/>
    <w:rsid w:val="009E25B2"/>
    <w:rsid w:val="009E2987"/>
    <w:rsid w:val="009E2DF1"/>
    <w:rsid w:val="009E2ED6"/>
    <w:rsid w:val="009E4D5C"/>
    <w:rsid w:val="009E5519"/>
    <w:rsid w:val="009E597F"/>
    <w:rsid w:val="009E5EE0"/>
    <w:rsid w:val="009E689F"/>
    <w:rsid w:val="009E7191"/>
    <w:rsid w:val="009F094E"/>
    <w:rsid w:val="009F13EF"/>
    <w:rsid w:val="009F2D29"/>
    <w:rsid w:val="009F33AB"/>
    <w:rsid w:val="009F4A59"/>
    <w:rsid w:val="009F72EB"/>
    <w:rsid w:val="00A01F67"/>
    <w:rsid w:val="00A02619"/>
    <w:rsid w:val="00A026F9"/>
    <w:rsid w:val="00A0386D"/>
    <w:rsid w:val="00A03A98"/>
    <w:rsid w:val="00A04418"/>
    <w:rsid w:val="00A04884"/>
    <w:rsid w:val="00A06896"/>
    <w:rsid w:val="00A06C9F"/>
    <w:rsid w:val="00A07036"/>
    <w:rsid w:val="00A102BE"/>
    <w:rsid w:val="00A13695"/>
    <w:rsid w:val="00A140AD"/>
    <w:rsid w:val="00A14C31"/>
    <w:rsid w:val="00A173DD"/>
    <w:rsid w:val="00A17C70"/>
    <w:rsid w:val="00A200EC"/>
    <w:rsid w:val="00A20F3A"/>
    <w:rsid w:val="00A21D00"/>
    <w:rsid w:val="00A2260C"/>
    <w:rsid w:val="00A25794"/>
    <w:rsid w:val="00A26B71"/>
    <w:rsid w:val="00A31D6A"/>
    <w:rsid w:val="00A3478F"/>
    <w:rsid w:val="00A34A4F"/>
    <w:rsid w:val="00A35379"/>
    <w:rsid w:val="00A35C6B"/>
    <w:rsid w:val="00A37836"/>
    <w:rsid w:val="00A37E87"/>
    <w:rsid w:val="00A403A9"/>
    <w:rsid w:val="00A40BDB"/>
    <w:rsid w:val="00A415EC"/>
    <w:rsid w:val="00A42C00"/>
    <w:rsid w:val="00A45252"/>
    <w:rsid w:val="00A46146"/>
    <w:rsid w:val="00A46C38"/>
    <w:rsid w:val="00A46DB4"/>
    <w:rsid w:val="00A500A7"/>
    <w:rsid w:val="00A503A5"/>
    <w:rsid w:val="00A506BC"/>
    <w:rsid w:val="00A510DD"/>
    <w:rsid w:val="00A5171A"/>
    <w:rsid w:val="00A51CA1"/>
    <w:rsid w:val="00A53145"/>
    <w:rsid w:val="00A5335C"/>
    <w:rsid w:val="00A547B3"/>
    <w:rsid w:val="00A55648"/>
    <w:rsid w:val="00A5576B"/>
    <w:rsid w:val="00A55F78"/>
    <w:rsid w:val="00A561FA"/>
    <w:rsid w:val="00A566C5"/>
    <w:rsid w:val="00A56DAF"/>
    <w:rsid w:val="00A571AD"/>
    <w:rsid w:val="00A61016"/>
    <w:rsid w:val="00A64EEF"/>
    <w:rsid w:val="00A660EB"/>
    <w:rsid w:val="00A67615"/>
    <w:rsid w:val="00A67D74"/>
    <w:rsid w:val="00A70B0D"/>
    <w:rsid w:val="00A70FF0"/>
    <w:rsid w:val="00A72FBC"/>
    <w:rsid w:val="00A759B6"/>
    <w:rsid w:val="00A7691E"/>
    <w:rsid w:val="00A77AC5"/>
    <w:rsid w:val="00A77FC6"/>
    <w:rsid w:val="00A80C9C"/>
    <w:rsid w:val="00A831BC"/>
    <w:rsid w:val="00A85A79"/>
    <w:rsid w:val="00A85C46"/>
    <w:rsid w:val="00A875FF"/>
    <w:rsid w:val="00A878E8"/>
    <w:rsid w:val="00A901A4"/>
    <w:rsid w:val="00A92175"/>
    <w:rsid w:val="00A93C24"/>
    <w:rsid w:val="00A93CA5"/>
    <w:rsid w:val="00A943EF"/>
    <w:rsid w:val="00A94E88"/>
    <w:rsid w:val="00A9618C"/>
    <w:rsid w:val="00A96ACF"/>
    <w:rsid w:val="00A971F4"/>
    <w:rsid w:val="00A97736"/>
    <w:rsid w:val="00A97A9A"/>
    <w:rsid w:val="00A97E63"/>
    <w:rsid w:val="00AA1F84"/>
    <w:rsid w:val="00AA2056"/>
    <w:rsid w:val="00AA3684"/>
    <w:rsid w:val="00AA46C1"/>
    <w:rsid w:val="00AA77D5"/>
    <w:rsid w:val="00AB043C"/>
    <w:rsid w:val="00AB0B2C"/>
    <w:rsid w:val="00AB171B"/>
    <w:rsid w:val="00AB17E2"/>
    <w:rsid w:val="00AB3623"/>
    <w:rsid w:val="00AB50D4"/>
    <w:rsid w:val="00AB5CAB"/>
    <w:rsid w:val="00AB7507"/>
    <w:rsid w:val="00AB7712"/>
    <w:rsid w:val="00AC22CB"/>
    <w:rsid w:val="00AC24E1"/>
    <w:rsid w:val="00AC2A7B"/>
    <w:rsid w:val="00AC4981"/>
    <w:rsid w:val="00AC6267"/>
    <w:rsid w:val="00AC69ED"/>
    <w:rsid w:val="00AC7065"/>
    <w:rsid w:val="00AC766C"/>
    <w:rsid w:val="00AC7EEF"/>
    <w:rsid w:val="00AD0713"/>
    <w:rsid w:val="00AD1124"/>
    <w:rsid w:val="00AD1F97"/>
    <w:rsid w:val="00AD24E9"/>
    <w:rsid w:val="00AD41A2"/>
    <w:rsid w:val="00AD43D8"/>
    <w:rsid w:val="00AD4D37"/>
    <w:rsid w:val="00AD6D11"/>
    <w:rsid w:val="00AD7582"/>
    <w:rsid w:val="00AD7EA9"/>
    <w:rsid w:val="00AE0B83"/>
    <w:rsid w:val="00AE0C8D"/>
    <w:rsid w:val="00AE2515"/>
    <w:rsid w:val="00AE2A46"/>
    <w:rsid w:val="00AE5F6F"/>
    <w:rsid w:val="00AE6089"/>
    <w:rsid w:val="00AE6483"/>
    <w:rsid w:val="00AE7319"/>
    <w:rsid w:val="00AE7ED9"/>
    <w:rsid w:val="00AF215F"/>
    <w:rsid w:val="00AF340A"/>
    <w:rsid w:val="00AF39B2"/>
    <w:rsid w:val="00AF43BF"/>
    <w:rsid w:val="00AF6D5A"/>
    <w:rsid w:val="00AF6DA7"/>
    <w:rsid w:val="00B00204"/>
    <w:rsid w:val="00B02668"/>
    <w:rsid w:val="00B02802"/>
    <w:rsid w:val="00B056B7"/>
    <w:rsid w:val="00B05BD3"/>
    <w:rsid w:val="00B05CC7"/>
    <w:rsid w:val="00B07871"/>
    <w:rsid w:val="00B07A35"/>
    <w:rsid w:val="00B108CD"/>
    <w:rsid w:val="00B119EE"/>
    <w:rsid w:val="00B11D1C"/>
    <w:rsid w:val="00B15284"/>
    <w:rsid w:val="00B153C2"/>
    <w:rsid w:val="00B17861"/>
    <w:rsid w:val="00B20BB8"/>
    <w:rsid w:val="00B2134C"/>
    <w:rsid w:val="00B2239B"/>
    <w:rsid w:val="00B23269"/>
    <w:rsid w:val="00B23D9D"/>
    <w:rsid w:val="00B245E7"/>
    <w:rsid w:val="00B267E5"/>
    <w:rsid w:val="00B27B84"/>
    <w:rsid w:val="00B27C86"/>
    <w:rsid w:val="00B30A68"/>
    <w:rsid w:val="00B34F9A"/>
    <w:rsid w:val="00B35C3C"/>
    <w:rsid w:val="00B3631B"/>
    <w:rsid w:val="00B40938"/>
    <w:rsid w:val="00B421CF"/>
    <w:rsid w:val="00B4532F"/>
    <w:rsid w:val="00B454A4"/>
    <w:rsid w:val="00B45CB3"/>
    <w:rsid w:val="00B46ED7"/>
    <w:rsid w:val="00B50177"/>
    <w:rsid w:val="00B501D1"/>
    <w:rsid w:val="00B51202"/>
    <w:rsid w:val="00B526C9"/>
    <w:rsid w:val="00B54AB9"/>
    <w:rsid w:val="00B5524C"/>
    <w:rsid w:val="00B5592C"/>
    <w:rsid w:val="00B56935"/>
    <w:rsid w:val="00B56AF3"/>
    <w:rsid w:val="00B57103"/>
    <w:rsid w:val="00B57B27"/>
    <w:rsid w:val="00B62AD3"/>
    <w:rsid w:val="00B6422E"/>
    <w:rsid w:val="00B668B3"/>
    <w:rsid w:val="00B66C04"/>
    <w:rsid w:val="00B67691"/>
    <w:rsid w:val="00B71232"/>
    <w:rsid w:val="00B714F9"/>
    <w:rsid w:val="00B71D9A"/>
    <w:rsid w:val="00B724F0"/>
    <w:rsid w:val="00B72D01"/>
    <w:rsid w:val="00B73D9F"/>
    <w:rsid w:val="00B7432F"/>
    <w:rsid w:val="00B7606D"/>
    <w:rsid w:val="00B768EA"/>
    <w:rsid w:val="00B76A10"/>
    <w:rsid w:val="00B8715F"/>
    <w:rsid w:val="00B9041E"/>
    <w:rsid w:val="00B92298"/>
    <w:rsid w:val="00B92E90"/>
    <w:rsid w:val="00B9634A"/>
    <w:rsid w:val="00B96BD6"/>
    <w:rsid w:val="00BA03A1"/>
    <w:rsid w:val="00BA514C"/>
    <w:rsid w:val="00BA5BD9"/>
    <w:rsid w:val="00BB2D35"/>
    <w:rsid w:val="00BB502D"/>
    <w:rsid w:val="00BB6025"/>
    <w:rsid w:val="00BB631B"/>
    <w:rsid w:val="00BB641D"/>
    <w:rsid w:val="00BB7150"/>
    <w:rsid w:val="00BC02C3"/>
    <w:rsid w:val="00BC0B6E"/>
    <w:rsid w:val="00BC1CC3"/>
    <w:rsid w:val="00BC2070"/>
    <w:rsid w:val="00BC2C84"/>
    <w:rsid w:val="00BC5C84"/>
    <w:rsid w:val="00BC5DD5"/>
    <w:rsid w:val="00BD095C"/>
    <w:rsid w:val="00BD0AEF"/>
    <w:rsid w:val="00BD0D27"/>
    <w:rsid w:val="00BD1751"/>
    <w:rsid w:val="00BD21D7"/>
    <w:rsid w:val="00BD2C8E"/>
    <w:rsid w:val="00BD3F66"/>
    <w:rsid w:val="00BD4CFA"/>
    <w:rsid w:val="00BD6096"/>
    <w:rsid w:val="00BD7180"/>
    <w:rsid w:val="00BE0115"/>
    <w:rsid w:val="00BE247F"/>
    <w:rsid w:val="00BE429E"/>
    <w:rsid w:val="00BE4CC2"/>
    <w:rsid w:val="00BE548E"/>
    <w:rsid w:val="00BF14A8"/>
    <w:rsid w:val="00BF25F3"/>
    <w:rsid w:val="00BF2A87"/>
    <w:rsid w:val="00BF3E5F"/>
    <w:rsid w:val="00BF414D"/>
    <w:rsid w:val="00BF49C5"/>
    <w:rsid w:val="00BF754E"/>
    <w:rsid w:val="00BF7AF7"/>
    <w:rsid w:val="00C00185"/>
    <w:rsid w:val="00C00A8C"/>
    <w:rsid w:val="00C01CD0"/>
    <w:rsid w:val="00C02074"/>
    <w:rsid w:val="00C04B88"/>
    <w:rsid w:val="00C0568B"/>
    <w:rsid w:val="00C071E5"/>
    <w:rsid w:val="00C074AA"/>
    <w:rsid w:val="00C10167"/>
    <w:rsid w:val="00C11A07"/>
    <w:rsid w:val="00C11B58"/>
    <w:rsid w:val="00C127B2"/>
    <w:rsid w:val="00C1492B"/>
    <w:rsid w:val="00C15570"/>
    <w:rsid w:val="00C213FB"/>
    <w:rsid w:val="00C24268"/>
    <w:rsid w:val="00C2439C"/>
    <w:rsid w:val="00C2488D"/>
    <w:rsid w:val="00C24CB7"/>
    <w:rsid w:val="00C2505F"/>
    <w:rsid w:val="00C25432"/>
    <w:rsid w:val="00C25D4C"/>
    <w:rsid w:val="00C3076C"/>
    <w:rsid w:val="00C31F10"/>
    <w:rsid w:val="00C33E40"/>
    <w:rsid w:val="00C34507"/>
    <w:rsid w:val="00C34E9D"/>
    <w:rsid w:val="00C35F66"/>
    <w:rsid w:val="00C35F7B"/>
    <w:rsid w:val="00C3650A"/>
    <w:rsid w:val="00C367F5"/>
    <w:rsid w:val="00C3727D"/>
    <w:rsid w:val="00C37B6C"/>
    <w:rsid w:val="00C40560"/>
    <w:rsid w:val="00C407DC"/>
    <w:rsid w:val="00C40FCB"/>
    <w:rsid w:val="00C42095"/>
    <w:rsid w:val="00C427DB"/>
    <w:rsid w:val="00C42E4A"/>
    <w:rsid w:val="00C44265"/>
    <w:rsid w:val="00C44917"/>
    <w:rsid w:val="00C44B1C"/>
    <w:rsid w:val="00C45735"/>
    <w:rsid w:val="00C46673"/>
    <w:rsid w:val="00C47266"/>
    <w:rsid w:val="00C47DF4"/>
    <w:rsid w:val="00C47E92"/>
    <w:rsid w:val="00C507E3"/>
    <w:rsid w:val="00C52A38"/>
    <w:rsid w:val="00C53214"/>
    <w:rsid w:val="00C5467C"/>
    <w:rsid w:val="00C54A0D"/>
    <w:rsid w:val="00C54B6E"/>
    <w:rsid w:val="00C60690"/>
    <w:rsid w:val="00C61CE0"/>
    <w:rsid w:val="00C62543"/>
    <w:rsid w:val="00C62F87"/>
    <w:rsid w:val="00C63116"/>
    <w:rsid w:val="00C65BBB"/>
    <w:rsid w:val="00C6645A"/>
    <w:rsid w:val="00C70796"/>
    <w:rsid w:val="00C727DC"/>
    <w:rsid w:val="00C731A2"/>
    <w:rsid w:val="00C73D61"/>
    <w:rsid w:val="00C7573D"/>
    <w:rsid w:val="00C77200"/>
    <w:rsid w:val="00C8017E"/>
    <w:rsid w:val="00C80C24"/>
    <w:rsid w:val="00C80C78"/>
    <w:rsid w:val="00C81D65"/>
    <w:rsid w:val="00C821CF"/>
    <w:rsid w:val="00C83D5A"/>
    <w:rsid w:val="00C844D3"/>
    <w:rsid w:val="00C84C77"/>
    <w:rsid w:val="00C84E57"/>
    <w:rsid w:val="00C84E70"/>
    <w:rsid w:val="00C85773"/>
    <w:rsid w:val="00C85BC2"/>
    <w:rsid w:val="00C874B3"/>
    <w:rsid w:val="00C8767B"/>
    <w:rsid w:val="00C91F9B"/>
    <w:rsid w:val="00C936FE"/>
    <w:rsid w:val="00C941A9"/>
    <w:rsid w:val="00C944E9"/>
    <w:rsid w:val="00C95974"/>
    <w:rsid w:val="00CA0449"/>
    <w:rsid w:val="00CA36AA"/>
    <w:rsid w:val="00CA4535"/>
    <w:rsid w:val="00CA500D"/>
    <w:rsid w:val="00CA650A"/>
    <w:rsid w:val="00CA691D"/>
    <w:rsid w:val="00CB272A"/>
    <w:rsid w:val="00CB2977"/>
    <w:rsid w:val="00CB2D4B"/>
    <w:rsid w:val="00CB3F64"/>
    <w:rsid w:val="00CB4546"/>
    <w:rsid w:val="00CB7FFB"/>
    <w:rsid w:val="00CC07B7"/>
    <w:rsid w:val="00CC25D9"/>
    <w:rsid w:val="00CC3A91"/>
    <w:rsid w:val="00CC3DFC"/>
    <w:rsid w:val="00CC4054"/>
    <w:rsid w:val="00CC6D0E"/>
    <w:rsid w:val="00CD0191"/>
    <w:rsid w:val="00CD0261"/>
    <w:rsid w:val="00CD0EB5"/>
    <w:rsid w:val="00CD17F3"/>
    <w:rsid w:val="00CD2344"/>
    <w:rsid w:val="00CD2AAA"/>
    <w:rsid w:val="00CD2DBE"/>
    <w:rsid w:val="00CD342B"/>
    <w:rsid w:val="00CD3DB4"/>
    <w:rsid w:val="00CD7478"/>
    <w:rsid w:val="00CD7B2F"/>
    <w:rsid w:val="00CE020B"/>
    <w:rsid w:val="00CE2BC0"/>
    <w:rsid w:val="00CE37C4"/>
    <w:rsid w:val="00CE449D"/>
    <w:rsid w:val="00CE498E"/>
    <w:rsid w:val="00CE4B3F"/>
    <w:rsid w:val="00CE51BD"/>
    <w:rsid w:val="00CE641D"/>
    <w:rsid w:val="00CE64CA"/>
    <w:rsid w:val="00CE7E70"/>
    <w:rsid w:val="00CF038A"/>
    <w:rsid w:val="00CF0A98"/>
    <w:rsid w:val="00CF0DA7"/>
    <w:rsid w:val="00CF27EB"/>
    <w:rsid w:val="00CF4B4B"/>
    <w:rsid w:val="00CF4DAF"/>
    <w:rsid w:val="00CF4FFB"/>
    <w:rsid w:val="00CF5F70"/>
    <w:rsid w:val="00CF681A"/>
    <w:rsid w:val="00CF7A4C"/>
    <w:rsid w:val="00D00664"/>
    <w:rsid w:val="00D008FB"/>
    <w:rsid w:val="00D01272"/>
    <w:rsid w:val="00D0412D"/>
    <w:rsid w:val="00D05DE0"/>
    <w:rsid w:val="00D06326"/>
    <w:rsid w:val="00D077BB"/>
    <w:rsid w:val="00D103BE"/>
    <w:rsid w:val="00D1118D"/>
    <w:rsid w:val="00D115FC"/>
    <w:rsid w:val="00D12AF1"/>
    <w:rsid w:val="00D13B4C"/>
    <w:rsid w:val="00D14C4E"/>
    <w:rsid w:val="00D20444"/>
    <w:rsid w:val="00D22BE8"/>
    <w:rsid w:val="00D22E77"/>
    <w:rsid w:val="00D25A27"/>
    <w:rsid w:val="00D263B5"/>
    <w:rsid w:val="00D26515"/>
    <w:rsid w:val="00D26928"/>
    <w:rsid w:val="00D31227"/>
    <w:rsid w:val="00D31986"/>
    <w:rsid w:val="00D32B5E"/>
    <w:rsid w:val="00D33E86"/>
    <w:rsid w:val="00D345C3"/>
    <w:rsid w:val="00D34D87"/>
    <w:rsid w:val="00D367AC"/>
    <w:rsid w:val="00D367FB"/>
    <w:rsid w:val="00D37426"/>
    <w:rsid w:val="00D400E9"/>
    <w:rsid w:val="00D43CCE"/>
    <w:rsid w:val="00D43F54"/>
    <w:rsid w:val="00D44879"/>
    <w:rsid w:val="00D44D92"/>
    <w:rsid w:val="00D45E42"/>
    <w:rsid w:val="00D47DC3"/>
    <w:rsid w:val="00D516FE"/>
    <w:rsid w:val="00D5172F"/>
    <w:rsid w:val="00D51AB7"/>
    <w:rsid w:val="00D51BC3"/>
    <w:rsid w:val="00D52408"/>
    <w:rsid w:val="00D52E59"/>
    <w:rsid w:val="00D573EE"/>
    <w:rsid w:val="00D57BE3"/>
    <w:rsid w:val="00D57F12"/>
    <w:rsid w:val="00D60AE9"/>
    <w:rsid w:val="00D650B6"/>
    <w:rsid w:val="00D6785D"/>
    <w:rsid w:val="00D67DE8"/>
    <w:rsid w:val="00D707A4"/>
    <w:rsid w:val="00D71920"/>
    <w:rsid w:val="00D73163"/>
    <w:rsid w:val="00D73243"/>
    <w:rsid w:val="00D745EF"/>
    <w:rsid w:val="00D74B10"/>
    <w:rsid w:val="00D74BE3"/>
    <w:rsid w:val="00D765BE"/>
    <w:rsid w:val="00D76CEC"/>
    <w:rsid w:val="00D800D7"/>
    <w:rsid w:val="00D83824"/>
    <w:rsid w:val="00D84153"/>
    <w:rsid w:val="00D84595"/>
    <w:rsid w:val="00D847C8"/>
    <w:rsid w:val="00D84AE9"/>
    <w:rsid w:val="00D853AA"/>
    <w:rsid w:val="00D87C30"/>
    <w:rsid w:val="00D900BF"/>
    <w:rsid w:val="00D90C72"/>
    <w:rsid w:val="00D9133E"/>
    <w:rsid w:val="00D9175E"/>
    <w:rsid w:val="00D91FFC"/>
    <w:rsid w:val="00D93345"/>
    <w:rsid w:val="00D93415"/>
    <w:rsid w:val="00D94415"/>
    <w:rsid w:val="00D949C7"/>
    <w:rsid w:val="00D96049"/>
    <w:rsid w:val="00D976B8"/>
    <w:rsid w:val="00DA06C4"/>
    <w:rsid w:val="00DA1D26"/>
    <w:rsid w:val="00DA2775"/>
    <w:rsid w:val="00DA27A7"/>
    <w:rsid w:val="00DA36AD"/>
    <w:rsid w:val="00DA4D9D"/>
    <w:rsid w:val="00DA5631"/>
    <w:rsid w:val="00DA66A6"/>
    <w:rsid w:val="00DB0AEF"/>
    <w:rsid w:val="00DB1E0C"/>
    <w:rsid w:val="00DB2B44"/>
    <w:rsid w:val="00DB3272"/>
    <w:rsid w:val="00DB4222"/>
    <w:rsid w:val="00DB5172"/>
    <w:rsid w:val="00DB5855"/>
    <w:rsid w:val="00DB6539"/>
    <w:rsid w:val="00DB6579"/>
    <w:rsid w:val="00DC04AF"/>
    <w:rsid w:val="00DC4817"/>
    <w:rsid w:val="00DC5B11"/>
    <w:rsid w:val="00DD1755"/>
    <w:rsid w:val="00DD3360"/>
    <w:rsid w:val="00DD3A4E"/>
    <w:rsid w:val="00DD3D44"/>
    <w:rsid w:val="00DD5490"/>
    <w:rsid w:val="00DD6366"/>
    <w:rsid w:val="00DD6390"/>
    <w:rsid w:val="00DD6CB7"/>
    <w:rsid w:val="00DE0C3C"/>
    <w:rsid w:val="00DE0D4F"/>
    <w:rsid w:val="00DE1108"/>
    <w:rsid w:val="00DE1E60"/>
    <w:rsid w:val="00DE265E"/>
    <w:rsid w:val="00DE2E96"/>
    <w:rsid w:val="00DE3AEB"/>
    <w:rsid w:val="00DE42BD"/>
    <w:rsid w:val="00DE5A98"/>
    <w:rsid w:val="00DE6B64"/>
    <w:rsid w:val="00DE7AFD"/>
    <w:rsid w:val="00DF2966"/>
    <w:rsid w:val="00DF4249"/>
    <w:rsid w:val="00DF4309"/>
    <w:rsid w:val="00DF4FE8"/>
    <w:rsid w:val="00DF6305"/>
    <w:rsid w:val="00DF6621"/>
    <w:rsid w:val="00E004B4"/>
    <w:rsid w:val="00E00CEF"/>
    <w:rsid w:val="00E01826"/>
    <w:rsid w:val="00E02405"/>
    <w:rsid w:val="00E02F62"/>
    <w:rsid w:val="00E03484"/>
    <w:rsid w:val="00E036AE"/>
    <w:rsid w:val="00E03ACE"/>
    <w:rsid w:val="00E03AE3"/>
    <w:rsid w:val="00E04FBA"/>
    <w:rsid w:val="00E05A25"/>
    <w:rsid w:val="00E074C8"/>
    <w:rsid w:val="00E07BDF"/>
    <w:rsid w:val="00E10A69"/>
    <w:rsid w:val="00E10FF6"/>
    <w:rsid w:val="00E112AD"/>
    <w:rsid w:val="00E12F41"/>
    <w:rsid w:val="00E1330A"/>
    <w:rsid w:val="00E13C09"/>
    <w:rsid w:val="00E15B73"/>
    <w:rsid w:val="00E16B54"/>
    <w:rsid w:val="00E213EB"/>
    <w:rsid w:val="00E21F5F"/>
    <w:rsid w:val="00E238CD"/>
    <w:rsid w:val="00E24F08"/>
    <w:rsid w:val="00E24F26"/>
    <w:rsid w:val="00E2564E"/>
    <w:rsid w:val="00E25C17"/>
    <w:rsid w:val="00E263A9"/>
    <w:rsid w:val="00E26C7F"/>
    <w:rsid w:val="00E26DF0"/>
    <w:rsid w:val="00E302E4"/>
    <w:rsid w:val="00E30BC3"/>
    <w:rsid w:val="00E31DCD"/>
    <w:rsid w:val="00E33F85"/>
    <w:rsid w:val="00E346CB"/>
    <w:rsid w:val="00E4051E"/>
    <w:rsid w:val="00E40F05"/>
    <w:rsid w:val="00E430BA"/>
    <w:rsid w:val="00E43398"/>
    <w:rsid w:val="00E43939"/>
    <w:rsid w:val="00E447F7"/>
    <w:rsid w:val="00E451DB"/>
    <w:rsid w:val="00E456C0"/>
    <w:rsid w:val="00E4597B"/>
    <w:rsid w:val="00E45C77"/>
    <w:rsid w:val="00E45EEE"/>
    <w:rsid w:val="00E4632A"/>
    <w:rsid w:val="00E46915"/>
    <w:rsid w:val="00E4740A"/>
    <w:rsid w:val="00E4777A"/>
    <w:rsid w:val="00E4781F"/>
    <w:rsid w:val="00E47DEF"/>
    <w:rsid w:val="00E51373"/>
    <w:rsid w:val="00E51678"/>
    <w:rsid w:val="00E5312B"/>
    <w:rsid w:val="00E54CB7"/>
    <w:rsid w:val="00E5515C"/>
    <w:rsid w:val="00E55987"/>
    <w:rsid w:val="00E55E15"/>
    <w:rsid w:val="00E56F70"/>
    <w:rsid w:val="00E56FEE"/>
    <w:rsid w:val="00E573C0"/>
    <w:rsid w:val="00E5759D"/>
    <w:rsid w:val="00E60498"/>
    <w:rsid w:val="00E611B6"/>
    <w:rsid w:val="00E61698"/>
    <w:rsid w:val="00E6350F"/>
    <w:rsid w:val="00E65A4C"/>
    <w:rsid w:val="00E66960"/>
    <w:rsid w:val="00E66B83"/>
    <w:rsid w:val="00E67619"/>
    <w:rsid w:val="00E67A9B"/>
    <w:rsid w:val="00E72283"/>
    <w:rsid w:val="00E723F7"/>
    <w:rsid w:val="00E72753"/>
    <w:rsid w:val="00E73787"/>
    <w:rsid w:val="00E76481"/>
    <w:rsid w:val="00E7655F"/>
    <w:rsid w:val="00E76695"/>
    <w:rsid w:val="00E76F7A"/>
    <w:rsid w:val="00E81006"/>
    <w:rsid w:val="00E8269A"/>
    <w:rsid w:val="00E83488"/>
    <w:rsid w:val="00E83B06"/>
    <w:rsid w:val="00E83C16"/>
    <w:rsid w:val="00E8435D"/>
    <w:rsid w:val="00E847A9"/>
    <w:rsid w:val="00E850C8"/>
    <w:rsid w:val="00E85D4D"/>
    <w:rsid w:val="00E86969"/>
    <w:rsid w:val="00E86FBA"/>
    <w:rsid w:val="00E9160C"/>
    <w:rsid w:val="00E91A02"/>
    <w:rsid w:val="00E92924"/>
    <w:rsid w:val="00E930ED"/>
    <w:rsid w:val="00E9528F"/>
    <w:rsid w:val="00E96323"/>
    <w:rsid w:val="00E967F3"/>
    <w:rsid w:val="00E9743C"/>
    <w:rsid w:val="00E978F8"/>
    <w:rsid w:val="00E97AC5"/>
    <w:rsid w:val="00EA23FC"/>
    <w:rsid w:val="00EA3234"/>
    <w:rsid w:val="00EA328F"/>
    <w:rsid w:val="00EA4169"/>
    <w:rsid w:val="00EA4AC1"/>
    <w:rsid w:val="00EA755C"/>
    <w:rsid w:val="00EA798C"/>
    <w:rsid w:val="00EB01C9"/>
    <w:rsid w:val="00EB0988"/>
    <w:rsid w:val="00EB0F27"/>
    <w:rsid w:val="00EB131C"/>
    <w:rsid w:val="00EB2826"/>
    <w:rsid w:val="00EB4666"/>
    <w:rsid w:val="00EB5535"/>
    <w:rsid w:val="00EB6EDA"/>
    <w:rsid w:val="00EC1E8B"/>
    <w:rsid w:val="00EC2A7B"/>
    <w:rsid w:val="00EC32D1"/>
    <w:rsid w:val="00EC3614"/>
    <w:rsid w:val="00EC4467"/>
    <w:rsid w:val="00EC62D1"/>
    <w:rsid w:val="00EC7093"/>
    <w:rsid w:val="00ED01D9"/>
    <w:rsid w:val="00ED1B67"/>
    <w:rsid w:val="00ED2CA8"/>
    <w:rsid w:val="00ED36AE"/>
    <w:rsid w:val="00ED4DEA"/>
    <w:rsid w:val="00ED5663"/>
    <w:rsid w:val="00EE0CC3"/>
    <w:rsid w:val="00EE0E9D"/>
    <w:rsid w:val="00EE1D0C"/>
    <w:rsid w:val="00EE4A5B"/>
    <w:rsid w:val="00EE60A3"/>
    <w:rsid w:val="00EE69E7"/>
    <w:rsid w:val="00EF01AF"/>
    <w:rsid w:val="00EF0FB8"/>
    <w:rsid w:val="00EF1958"/>
    <w:rsid w:val="00EF278E"/>
    <w:rsid w:val="00EF56F3"/>
    <w:rsid w:val="00EF5BB7"/>
    <w:rsid w:val="00EF6F8C"/>
    <w:rsid w:val="00F010EF"/>
    <w:rsid w:val="00F01C01"/>
    <w:rsid w:val="00F024F0"/>
    <w:rsid w:val="00F027D4"/>
    <w:rsid w:val="00F037E6"/>
    <w:rsid w:val="00F04C64"/>
    <w:rsid w:val="00F04E8F"/>
    <w:rsid w:val="00F0582F"/>
    <w:rsid w:val="00F0690A"/>
    <w:rsid w:val="00F0697C"/>
    <w:rsid w:val="00F114C3"/>
    <w:rsid w:val="00F114EE"/>
    <w:rsid w:val="00F11B28"/>
    <w:rsid w:val="00F12051"/>
    <w:rsid w:val="00F12F1E"/>
    <w:rsid w:val="00F13BB9"/>
    <w:rsid w:val="00F15079"/>
    <w:rsid w:val="00F152A9"/>
    <w:rsid w:val="00F16676"/>
    <w:rsid w:val="00F168D9"/>
    <w:rsid w:val="00F2079A"/>
    <w:rsid w:val="00F2115D"/>
    <w:rsid w:val="00F234C8"/>
    <w:rsid w:val="00F23825"/>
    <w:rsid w:val="00F23878"/>
    <w:rsid w:val="00F23F7C"/>
    <w:rsid w:val="00F24C4D"/>
    <w:rsid w:val="00F2775F"/>
    <w:rsid w:val="00F27AC8"/>
    <w:rsid w:val="00F30836"/>
    <w:rsid w:val="00F31DE9"/>
    <w:rsid w:val="00F35678"/>
    <w:rsid w:val="00F36735"/>
    <w:rsid w:val="00F37324"/>
    <w:rsid w:val="00F40142"/>
    <w:rsid w:val="00F403E1"/>
    <w:rsid w:val="00F43B80"/>
    <w:rsid w:val="00F445DF"/>
    <w:rsid w:val="00F44988"/>
    <w:rsid w:val="00F509EE"/>
    <w:rsid w:val="00F50FD1"/>
    <w:rsid w:val="00F51C5B"/>
    <w:rsid w:val="00F53278"/>
    <w:rsid w:val="00F5350F"/>
    <w:rsid w:val="00F54E2A"/>
    <w:rsid w:val="00F5507C"/>
    <w:rsid w:val="00F55308"/>
    <w:rsid w:val="00F55C57"/>
    <w:rsid w:val="00F55F8D"/>
    <w:rsid w:val="00F57130"/>
    <w:rsid w:val="00F57EC4"/>
    <w:rsid w:val="00F60580"/>
    <w:rsid w:val="00F60D5D"/>
    <w:rsid w:val="00F60D7D"/>
    <w:rsid w:val="00F61E0D"/>
    <w:rsid w:val="00F61F05"/>
    <w:rsid w:val="00F627A3"/>
    <w:rsid w:val="00F62AA2"/>
    <w:rsid w:val="00F62ADD"/>
    <w:rsid w:val="00F64353"/>
    <w:rsid w:val="00F64B78"/>
    <w:rsid w:val="00F64BA5"/>
    <w:rsid w:val="00F66887"/>
    <w:rsid w:val="00F66B72"/>
    <w:rsid w:val="00F67EC7"/>
    <w:rsid w:val="00F67F2A"/>
    <w:rsid w:val="00F70E11"/>
    <w:rsid w:val="00F719BB"/>
    <w:rsid w:val="00F71C45"/>
    <w:rsid w:val="00F7249E"/>
    <w:rsid w:val="00F739E4"/>
    <w:rsid w:val="00F73AE1"/>
    <w:rsid w:val="00F74A22"/>
    <w:rsid w:val="00F74CD2"/>
    <w:rsid w:val="00F7659C"/>
    <w:rsid w:val="00F77A80"/>
    <w:rsid w:val="00F77F6E"/>
    <w:rsid w:val="00F80466"/>
    <w:rsid w:val="00F818D7"/>
    <w:rsid w:val="00F82154"/>
    <w:rsid w:val="00F82350"/>
    <w:rsid w:val="00F8515C"/>
    <w:rsid w:val="00F865AD"/>
    <w:rsid w:val="00F86A9F"/>
    <w:rsid w:val="00F90E20"/>
    <w:rsid w:val="00F9160A"/>
    <w:rsid w:val="00F918B6"/>
    <w:rsid w:val="00F925E3"/>
    <w:rsid w:val="00F92C1F"/>
    <w:rsid w:val="00F9336D"/>
    <w:rsid w:val="00F933F7"/>
    <w:rsid w:val="00F941ED"/>
    <w:rsid w:val="00FA1404"/>
    <w:rsid w:val="00FA146B"/>
    <w:rsid w:val="00FA1C65"/>
    <w:rsid w:val="00FA1D09"/>
    <w:rsid w:val="00FA1E71"/>
    <w:rsid w:val="00FA3153"/>
    <w:rsid w:val="00FA336F"/>
    <w:rsid w:val="00FA4306"/>
    <w:rsid w:val="00FA4A62"/>
    <w:rsid w:val="00FA689C"/>
    <w:rsid w:val="00FA6A54"/>
    <w:rsid w:val="00FA7BBC"/>
    <w:rsid w:val="00FB099A"/>
    <w:rsid w:val="00FB235A"/>
    <w:rsid w:val="00FB2804"/>
    <w:rsid w:val="00FB2C73"/>
    <w:rsid w:val="00FB41D9"/>
    <w:rsid w:val="00FB5185"/>
    <w:rsid w:val="00FB5478"/>
    <w:rsid w:val="00FB5702"/>
    <w:rsid w:val="00FB7D0B"/>
    <w:rsid w:val="00FB7E6D"/>
    <w:rsid w:val="00FC19E9"/>
    <w:rsid w:val="00FC4B75"/>
    <w:rsid w:val="00FD03B6"/>
    <w:rsid w:val="00FD068E"/>
    <w:rsid w:val="00FD0BE0"/>
    <w:rsid w:val="00FD129A"/>
    <w:rsid w:val="00FD1400"/>
    <w:rsid w:val="00FD1AB7"/>
    <w:rsid w:val="00FD2162"/>
    <w:rsid w:val="00FD3688"/>
    <w:rsid w:val="00FD49F6"/>
    <w:rsid w:val="00FD4A02"/>
    <w:rsid w:val="00FD6034"/>
    <w:rsid w:val="00FD780F"/>
    <w:rsid w:val="00FE0DD2"/>
    <w:rsid w:val="00FE10CD"/>
    <w:rsid w:val="00FE1965"/>
    <w:rsid w:val="00FE22E4"/>
    <w:rsid w:val="00FE2F04"/>
    <w:rsid w:val="00FE4748"/>
    <w:rsid w:val="00FF00B2"/>
    <w:rsid w:val="00FF2ECD"/>
    <w:rsid w:val="00FF3106"/>
    <w:rsid w:val="00FF41A4"/>
    <w:rsid w:val="00FF43BE"/>
    <w:rsid w:val="00FF44FD"/>
    <w:rsid w:val="00FF6BA3"/>
    <w:rsid w:val="074CD005"/>
    <w:rsid w:val="0EDE70CC"/>
    <w:rsid w:val="1673A939"/>
    <w:rsid w:val="2ADBDC47"/>
    <w:rsid w:val="45057B6F"/>
    <w:rsid w:val="55E2AC25"/>
    <w:rsid w:val="62B9A9D1"/>
    <w:rsid w:val="65CEA72C"/>
    <w:rsid w:val="6D6DE5F6"/>
    <w:rsid w:val="73D83BBC"/>
    <w:rsid w:val="7EC76C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54"/>
    <w:pPr>
      <w:jc w:val="both"/>
    </w:pPr>
    <w:rPr>
      <w:rFonts w:ascii="Franklin Gothic Book" w:hAnsi="Franklin Gothic Book"/>
      <w:lang w:val="es-ES"/>
    </w:rPr>
  </w:style>
  <w:style w:type="paragraph" w:styleId="Ttulo1">
    <w:name w:val="heading 1"/>
    <w:basedOn w:val="Normal"/>
    <w:next w:val="Normal"/>
    <w:link w:val="Ttulo1Car"/>
    <w:autoRedefine/>
    <w:uiPriority w:val="9"/>
    <w:qFormat/>
    <w:rsid w:val="00FA1C65"/>
    <w:pPr>
      <w:keepNext/>
      <w:keepLines/>
      <w:numPr>
        <w:numId w:val="22"/>
      </w:numPr>
      <w:spacing w:before="240" w:after="240"/>
      <w:outlineLvl w:val="0"/>
    </w:pPr>
    <w:rPr>
      <w:rFonts w:ascii="Book Antiqua" w:eastAsiaTheme="majorEastAsia" w:hAnsi="Book Antiqua" w:cstheme="majorBidi"/>
      <w:b/>
      <w:bCs/>
      <w:smallCaps/>
      <w:color w:val="772D35"/>
      <w:sz w:val="28"/>
      <w:szCs w:val="28"/>
    </w:rPr>
  </w:style>
  <w:style w:type="paragraph" w:styleId="Ttulo2">
    <w:name w:val="heading 2"/>
    <w:basedOn w:val="Ttulo1"/>
    <w:next w:val="Normal"/>
    <w:link w:val="Ttulo2Car"/>
    <w:uiPriority w:val="9"/>
    <w:unhideWhenUsed/>
    <w:qFormat/>
    <w:rsid w:val="00A06896"/>
    <w:pPr>
      <w:numPr>
        <w:ilvl w:val="1"/>
      </w:numPr>
      <w:outlineLvl w:val="1"/>
    </w:pPr>
    <w:rPr>
      <w:smallCaps w:val="0"/>
      <w:sz w:val="24"/>
      <w:szCs w:val="24"/>
    </w:rPr>
  </w:style>
  <w:style w:type="paragraph" w:styleId="Ttulo3">
    <w:name w:val="heading 3"/>
    <w:basedOn w:val="Normal"/>
    <w:next w:val="Normal"/>
    <w:link w:val="Ttulo3Car"/>
    <w:uiPriority w:val="9"/>
    <w:unhideWhenUsed/>
    <w:qFormat/>
    <w:rsid w:val="00092422"/>
    <w:pPr>
      <w:keepNext/>
      <w:keepLines/>
      <w:spacing w:before="200" w:after="120"/>
      <w:outlineLvl w:val="2"/>
    </w:pPr>
    <w:rPr>
      <w:rFonts w:eastAsiaTheme="majorEastAsia" w:cstheme="majorBidi"/>
      <w:b/>
      <w:bCs/>
      <w:color w:val="772D35"/>
      <w:sz w:val="28"/>
      <w:szCs w:val="28"/>
    </w:rPr>
  </w:style>
  <w:style w:type="paragraph" w:styleId="Ttulo4">
    <w:name w:val="heading 4"/>
    <w:basedOn w:val="Normal"/>
    <w:next w:val="Normal"/>
    <w:link w:val="Ttulo4Car"/>
    <w:uiPriority w:val="9"/>
    <w:unhideWhenUsed/>
    <w:qFormat/>
    <w:rsid w:val="00851A77"/>
    <w:pPr>
      <w:keepNext/>
      <w:keepLines/>
      <w:spacing w:before="200" w:after="120"/>
      <w:outlineLvl w:val="3"/>
    </w:pPr>
    <w:rPr>
      <w:rFonts w:eastAsiaTheme="majorEastAsia" w:cstheme="majorBidi"/>
      <w:b/>
      <w:bCs/>
      <w:i/>
      <w:iCs/>
      <w:caps/>
      <w:color w:val="772D35"/>
    </w:rPr>
  </w:style>
  <w:style w:type="paragraph" w:styleId="Ttulo5">
    <w:name w:val="heading 5"/>
    <w:basedOn w:val="Normal"/>
    <w:next w:val="Normal"/>
    <w:link w:val="Ttulo5Car"/>
    <w:uiPriority w:val="9"/>
    <w:semiHidden/>
    <w:unhideWhenUsed/>
    <w:qFormat/>
    <w:rsid w:val="00FA4A62"/>
    <w:pPr>
      <w:keepNext/>
      <w:keepLines/>
      <w:spacing w:before="200" w:after="0"/>
      <w:outlineLvl w:val="4"/>
    </w:pPr>
    <w:rPr>
      <w:rFonts w:eastAsiaTheme="majorEastAsia" w:cstheme="majorBidi"/>
      <w:color w:val="772D35"/>
    </w:rPr>
  </w:style>
  <w:style w:type="paragraph" w:styleId="Ttulo6">
    <w:name w:val="heading 6"/>
    <w:basedOn w:val="Normal"/>
    <w:next w:val="Normal"/>
    <w:link w:val="Ttulo6Car"/>
    <w:uiPriority w:val="9"/>
    <w:semiHidden/>
    <w:unhideWhenUsed/>
    <w:qFormat/>
    <w:rsid w:val="003D1103"/>
    <w:pPr>
      <w:keepNext/>
      <w:keepLines/>
      <w:spacing w:before="200" w:after="0"/>
      <w:outlineLvl w:val="5"/>
    </w:pPr>
    <w:rPr>
      <w:rFonts w:asciiTheme="majorHAnsi" w:eastAsiaTheme="majorEastAsia" w:hAnsiTheme="majorHAnsi" w:cstheme="majorBidi"/>
      <w:i/>
      <w:iCs/>
      <w:color w:val="102B33" w:themeColor="accent1" w:themeShade="7F"/>
    </w:rPr>
  </w:style>
  <w:style w:type="paragraph" w:styleId="Ttulo7">
    <w:name w:val="heading 7"/>
    <w:basedOn w:val="Normal"/>
    <w:next w:val="Normal"/>
    <w:link w:val="Ttulo7Car"/>
    <w:uiPriority w:val="9"/>
    <w:semiHidden/>
    <w:unhideWhenUsed/>
    <w:qFormat/>
    <w:rsid w:val="003D1103"/>
    <w:pPr>
      <w:keepNext/>
      <w:keepLines/>
      <w:spacing w:before="200" w:after="0"/>
      <w:outlineLvl w:val="6"/>
    </w:pPr>
    <w:rPr>
      <w:rFonts w:asciiTheme="majorHAnsi" w:eastAsiaTheme="majorEastAsia" w:hAnsiTheme="majorHAnsi" w:cstheme="majorBidi"/>
      <w:i/>
      <w:iCs/>
      <w:color w:val="B64053" w:themeColor="text1" w:themeTint="BF"/>
    </w:rPr>
  </w:style>
  <w:style w:type="paragraph" w:styleId="Ttulo8">
    <w:name w:val="heading 8"/>
    <w:basedOn w:val="Normal"/>
    <w:next w:val="Normal"/>
    <w:link w:val="Ttulo8Car"/>
    <w:uiPriority w:val="9"/>
    <w:semiHidden/>
    <w:unhideWhenUsed/>
    <w:qFormat/>
    <w:rsid w:val="003D1103"/>
    <w:pPr>
      <w:keepNext/>
      <w:keepLines/>
      <w:spacing w:before="200" w:after="0"/>
      <w:outlineLvl w:val="7"/>
    </w:pPr>
    <w:rPr>
      <w:rFonts w:asciiTheme="majorHAnsi" w:eastAsiaTheme="majorEastAsia" w:hAnsiTheme="majorHAnsi" w:cstheme="majorBidi"/>
      <w:color w:val="205867" w:themeColor="accent1"/>
      <w:sz w:val="20"/>
      <w:szCs w:val="20"/>
    </w:rPr>
  </w:style>
  <w:style w:type="paragraph" w:styleId="Ttulo9">
    <w:name w:val="heading 9"/>
    <w:basedOn w:val="Normal"/>
    <w:next w:val="Normal"/>
    <w:link w:val="Ttulo9Car"/>
    <w:uiPriority w:val="9"/>
    <w:semiHidden/>
    <w:unhideWhenUsed/>
    <w:qFormat/>
    <w:rsid w:val="003D1103"/>
    <w:pPr>
      <w:keepNext/>
      <w:keepLines/>
      <w:spacing w:before="200" w:after="0"/>
      <w:outlineLvl w:val="8"/>
    </w:pPr>
    <w:rPr>
      <w:rFonts w:asciiTheme="majorHAnsi" w:eastAsiaTheme="majorEastAsia" w:hAnsiTheme="majorHAnsi" w:cstheme="majorBidi"/>
      <w:i/>
      <w:iCs/>
      <w:color w:val="B64053"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numerada"/>
    <w:basedOn w:val="Normal"/>
    <w:uiPriority w:val="34"/>
    <w:qFormat/>
    <w:rsid w:val="003D1103"/>
    <w:pPr>
      <w:ind w:left="720"/>
      <w:contextualSpacing/>
    </w:pPr>
  </w:style>
  <w:style w:type="paragraph" w:styleId="Mapadeldocumento">
    <w:name w:val="Document Map"/>
    <w:basedOn w:val="Normal"/>
    <w:link w:val="MapadeldocumentoCar"/>
    <w:uiPriority w:val="99"/>
    <w:semiHidden/>
    <w:unhideWhenUsed/>
    <w:rsid w:val="00031F4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F43"/>
    <w:rPr>
      <w:rFonts w:ascii="Tahoma" w:hAnsi="Tahoma" w:cs="Tahoma"/>
      <w:sz w:val="16"/>
      <w:szCs w:val="16"/>
    </w:rPr>
  </w:style>
  <w:style w:type="character" w:customStyle="1" w:styleId="Ttulo2Car">
    <w:name w:val="Título 2 Car"/>
    <w:basedOn w:val="Fuentedeprrafopredeter"/>
    <w:link w:val="Ttulo2"/>
    <w:uiPriority w:val="9"/>
    <w:rsid w:val="00A06896"/>
    <w:rPr>
      <w:rFonts w:ascii="Book Antiqua" w:eastAsiaTheme="majorEastAsia" w:hAnsi="Book Antiqua" w:cstheme="majorBidi"/>
      <w:b/>
      <w:bCs/>
      <w:color w:val="772D35"/>
      <w:sz w:val="24"/>
      <w:szCs w:val="24"/>
      <w:lang w:val="es-ES"/>
    </w:rPr>
  </w:style>
  <w:style w:type="character" w:customStyle="1" w:styleId="Ttulo1Car">
    <w:name w:val="Título 1 Car"/>
    <w:basedOn w:val="Fuentedeprrafopredeter"/>
    <w:link w:val="Ttulo1"/>
    <w:uiPriority w:val="9"/>
    <w:rsid w:val="00FA1C65"/>
    <w:rPr>
      <w:rFonts w:ascii="Book Antiqua" w:eastAsiaTheme="majorEastAsia" w:hAnsi="Book Antiqua" w:cstheme="majorBidi"/>
      <w:b/>
      <w:bCs/>
      <w:smallCaps/>
      <w:color w:val="772D35"/>
      <w:sz w:val="28"/>
      <w:szCs w:val="28"/>
      <w:lang w:val="es-ES"/>
    </w:rPr>
  </w:style>
  <w:style w:type="paragraph" w:styleId="Textodeglobo">
    <w:name w:val="Balloon Text"/>
    <w:basedOn w:val="Normal"/>
    <w:link w:val="TextodegloboCar"/>
    <w:uiPriority w:val="99"/>
    <w:semiHidden/>
    <w:unhideWhenUsed/>
    <w:rsid w:val="008C66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665E"/>
    <w:rPr>
      <w:rFonts w:ascii="Segoe UI" w:hAnsi="Segoe UI" w:cs="Segoe UI"/>
      <w:sz w:val="18"/>
      <w:szCs w:val="18"/>
    </w:rPr>
  </w:style>
  <w:style w:type="paragraph" w:styleId="Encabezado">
    <w:name w:val="header"/>
    <w:basedOn w:val="Normal"/>
    <w:link w:val="EncabezadoCar"/>
    <w:uiPriority w:val="99"/>
    <w:unhideWhenUsed/>
    <w:rsid w:val="00F168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8D9"/>
  </w:style>
  <w:style w:type="paragraph" w:styleId="Piedepgina">
    <w:name w:val="footer"/>
    <w:basedOn w:val="Normal"/>
    <w:link w:val="PiedepginaCar"/>
    <w:uiPriority w:val="99"/>
    <w:unhideWhenUsed/>
    <w:rsid w:val="00F168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8D9"/>
  </w:style>
  <w:style w:type="paragraph" w:styleId="Sinespaciado">
    <w:name w:val="No Spacing"/>
    <w:basedOn w:val="Normal"/>
    <w:link w:val="SinespaciadoCar"/>
    <w:autoRedefine/>
    <w:uiPriority w:val="1"/>
    <w:qFormat/>
    <w:rsid w:val="003D1103"/>
    <w:pPr>
      <w:spacing w:after="0" w:line="240" w:lineRule="auto"/>
    </w:pPr>
  </w:style>
  <w:style w:type="character" w:customStyle="1" w:styleId="SinespaciadoCar">
    <w:name w:val="Sin espaciado Car"/>
    <w:basedOn w:val="Fuentedeprrafopredeter"/>
    <w:link w:val="Sinespaciado"/>
    <w:uiPriority w:val="1"/>
    <w:rsid w:val="00527DDC"/>
    <w:rPr>
      <w:rFonts w:ascii="Book Antiqua" w:hAnsi="Book Antiqua"/>
      <w:lang w:val="es-ES"/>
    </w:rPr>
  </w:style>
  <w:style w:type="paragraph" w:styleId="Ttulo">
    <w:name w:val="Title"/>
    <w:basedOn w:val="Normal"/>
    <w:next w:val="Normal"/>
    <w:link w:val="TtuloCar"/>
    <w:uiPriority w:val="10"/>
    <w:qFormat/>
    <w:rsid w:val="00566F0A"/>
    <w:pPr>
      <w:pBdr>
        <w:bottom w:val="single" w:sz="8" w:space="4" w:color="205867"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uloCar">
    <w:name w:val="Título Car"/>
    <w:basedOn w:val="Fuentedeprrafopredeter"/>
    <w:link w:val="Ttulo"/>
    <w:uiPriority w:val="10"/>
    <w:rsid w:val="00566F0A"/>
    <w:rPr>
      <w:rFonts w:asciiTheme="majorHAnsi" w:eastAsiaTheme="majorEastAsia" w:hAnsiTheme="majorHAnsi" w:cstheme="majorBidi"/>
      <w:color w:val="772D35"/>
      <w:spacing w:val="5"/>
      <w:kern w:val="28"/>
      <w:sz w:val="52"/>
      <w:szCs w:val="52"/>
    </w:rPr>
  </w:style>
  <w:style w:type="paragraph" w:styleId="TtulodeTDC">
    <w:name w:val="TOC Heading"/>
    <w:basedOn w:val="Normal"/>
    <w:next w:val="Normal"/>
    <w:autoRedefine/>
    <w:uiPriority w:val="39"/>
    <w:unhideWhenUsed/>
    <w:qFormat/>
    <w:rsid w:val="00B02802"/>
    <w:rPr>
      <w:smallCaps/>
      <w:noProof/>
      <w:lang w:eastAsia="es-ES" w:bidi="ar-SA"/>
    </w:rPr>
  </w:style>
  <w:style w:type="paragraph" w:styleId="TDC1">
    <w:name w:val="toc 1"/>
    <w:basedOn w:val="Normal"/>
    <w:next w:val="Normal"/>
    <w:autoRedefine/>
    <w:uiPriority w:val="39"/>
    <w:unhideWhenUsed/>
    <w:rsid w:val="001C0159"/>
    <w:pPr>
      <w:tabs>
        <w:tab w:val="left" w:pos="440"/>
        <w:tab w:val="right" w:leader="dot" w:pos="9072"/>
      </w:tabs>
      <w:spacing w:after="100"/>
    </w:pPr>
    <w:rPr>
      <w:b/>
      <w:bCs/>
      <w:caps/>
    </w:rPr>
  </w:style>
  <w:style w:type="paragraph" w:styleId="TDC2">
    <w:name w:val="toc 2"/>
    <w:basedOn w:val="Normal"/>
    <w:next w:val="Normal"/>
    <w:autoRedefine/>
    <w:uiPriority w:val="39"/>
    <w:unhideWhenUsed/>
    <w:rsid w:val="001C0159"/>
    <w:pPr>
      <w:tabs>
        <w:tab w:val="left" w:pos="880"/>
        <w:tab w:val="right" w:leader="dot" w:pos="9062"/>
      </w:tabs>
      <w:spacing w:after="100"/>
      <w:ind w:left="220"/>
    </w:pPr>
    <w:rPr>
      <w:noProof/>
    </w:rPr>
  </w:style>
  <w:style w:type="character" w:styleId="Hipervnculo">
    <w:name w:val="Hyperlink"/>
    <w:basedOn w:val="Fuentedeprrafopredeter"/>
    <w:uiPriority w:val="99"/>
    <w:unhideWhenUsed/>
    <w:rsid w:val="001C6276"/>
    <w:rPr>
      <w:color w:val="3995AD" w:themeColor="hyperlink"/>
      <w:u w:val="single"/>
    </w:rPr>
  </w:style>
  <w:style w:type="table" w:styleId="Tablaconcuadrcula">
    <w:name w:val="Table Grid"/>
    <w:basedOn w:val="Tablanormal"/>
    <w:uiPriority w:val="59"/>
    <w:rsid w:val="00A26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092422"/>
    <w:rPr>
      <w:rFonts w:ascii="Franklin Gothic Book" w:eastAsiaTheme="majorEastAsia" w:hAnsi="Franklin Gothic Book" w:cstheme="majorBidi"/>
      <w:b/>
      <w:bCs/>
      <w:color w:val="772D35"/>
      <w:sz w:val="28"/>
      <w:szCs w:val="28"/>
      <w:lang w:val="es-ES"/>
    </w:rPr>
  </w:style>
  <w:style w:type="paragraph" w:styleId="TDC3">
    <w:name w:val="toc 3"/>
    <w:basedOn w:val="Normal"/>
    <w:next w:val="Normal"/>
    <w:autoRedefine/>
    <w:uiPriority w:val="39"/>
    <w:unhideWhenUsed/>
    <w:rsid w:val="00CE020B"/>
    <w:pPr>
      <w:spacing w:after="100"/>
      <w:ind w:left="440"/>
    </w:pPr>
    <w:rPr>
      <w:caps/>
    </w:rPr>
  </w:style>
  <w:style w:type="character" w:styleId="Textoennegrita">
    <w:name w:val="Strong"/>
    <w:basedOn w:val="Fuentedeprrafopredeter"/>
    <w:uiPriority w:val="22"/>
    <w:rsid w:val="003D1103"/>
    <w:rPr>
      <w:b/>
      <w:bCs/>
    </w:rPr>
  </w:style>
  <w:style w:type="paragraph" w:styleId="NormalWeb">
    <w:name w:val="Normal (Web)"/>
    <w:basedOn w:val="Normal"/>
    <w:uiPriority w:val="99"/>
    <w:semiHidden/>
    <w:unhideWhenUsed/>
    <w:rsid w:val="00E45E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851A77"/>
    <w:rPr>
      <w:rFonts w:ascii="Franklin Gothic Book" w:eastAsiaTheme="majorEastAsia" w:hAnsi="Franklin Gothic Book" w:cstheme="majorBidi"/>
      <w:b/>
      <w:bCs/>
      <w:i/>
      <w:iCs/>
      <w:caps/>
      <w:color w:val="772D35"/>
      <w:lang w:val="es-ES"/>
    </w:rPr>
  </w:style>
  <w:style w:type="character" w:customStyle="1" w:styleId="Ttulo5Car">
    <w:name w:val="Título 5 Car"/>
    <w:basedOn w:val="Fuentedeprrafopredeter"/>
    <w:link w:val="Ttulo5"/>
    <w:uiPriority w:val="9"/>
    <w:semiHidden/>
    <w:rsid w:val="00FA4A62"/>
    <w:rPr>
      <w:rFonts w:ascii="Franklin Gothic Book" w:eastAsiaTheme="majorEastAsia" w:hAnsi="Franklin Gothic Book" w:cstheme="majorBidi"/>
      <w:color w:val="772D35"/>
      <w:lang w:val="es-ES"/>
    </w:rPr>
  </w:style>
  <w:style w:type="character" w:customStyle="1" w:styleId="Ttulo6Car">
    <w:name w:val="Título 6 Car"/>
    <w:basedOn w:val="Fuentedeprrafopredeter"/>
    <w:link w:val="Ttulo6"/>
    <w:uiPriority w:val="9"/>
    <w:semiHidden/>
    <w:rsid w:val="003D1103"/>
    <w:rPr>
      <w:rFonts w:asciiTheme="majorHAnsi" w:eastAsiaTheme="majorEastAsia" w:hAnsiTheme="majorHAnsi" w:cstheme="majorBidi"/>
      <w:i/>
      <w:iCs/>
      <w:color w:val="102B33" w:themeColor="accent1" w:themeShade="7F"/>
      <w:lang w:val="es-ES"/>
    </w:rPr>
  </w:style>
  <w:style w:type="character" w:customStyle="1" w:styleId="Ttulo7Car">
    <w:name w:val="Título 7 Car"/>
    <w:basedOn w:val="Fuentedeprrafopredeter"/>
    <w:link w:val="Ttulo7"/>
    <w:uiPriority w:val="9"/>
    <w:semiHidden/>
    <w:rsid w:val="003D1103"/>
    <w:rPr>
      <w:rFonts w:asciiTheme="majorHAnsi" w:eastAsiaTheme="majorEastAsia" w:hAnsiTheme="majorHAnsi" w:cstheme="majorBidi"/>
      <w:i/>
      <w:iCs/>
      <w:color w:val="B64053" w:themeColor="text1" w:themeTint="BF"/>
      <w:lang w:val="es-ES"/>
    </w:rPr>
  </w:style>
  <w:style w:type="character" w:customStyle="1" w:styleId="Ttulo8Car">
    <w:name w:val="Título 8 Car"/>
    <w:basedOn w:val="Fuentedeprrafopredeter"/>
    <w:link w:val="Ttulo8"/>
    <w:uiPriority w:val="9"/>
    <w:semiHidden/>
    <w:rsid w:val="003D1103"/>
    <w:rPr>
      <w:rFonts w:asciiTheme="majorHAnsi" w:eastAsiaTheme="majorEastAsia" w:hAnsiTheme="majorHAnsi" w:cstheme="majorBidi"/>
      <w:color w:val="205867" w:themeColor="accent1"/>
      <w:sz w:val="20"/>
      <w:szCs w:val="20"/>
      <w:lang w:val="es-ES"/>
    </w:rPr>
  </w:style>
  <w:style w:type="character" w:customStyle="1" w:styleId="Ttulo9Car">
    <w:name w:val="Título 9 Car"/>
    <w:basedOn w:val="Fuentedeprrafopredeter"/>
    <w:link w:val="Ttulo9"/>
    <w:uiPriority w:val="9"/>
    <w:semiHidden/>
    <w:rsid w:val="003D1103"/>
    <w:rPr>
      <w:rFonts w:asciiTheme="majorHAnsi" w:eastAsiaTheme="majorEastAsia" w:hAnsiTheme="majorHAnsi" w:cstheme="majorBidi"/>
      <w:i/>
      <w:iCs/>
      <w:color w:val="B64053" w:themeColor="text1" w:themeTint="BF"/>
      <w:sz w:val="20"/>
      <w:szCs w:val="20"/>
      <w:lang w:val="es-ES"/>
    </w:rPr>
  </w:style>
  <w:style w:type="paragraph" w:styleId="Epgrafe">
    <w:name w:val="caption"/>
    <w:basedOn w:val="Normal"/>
    <w:next w:val="Normal"/>
    <w:uiPriority w:val="35"/>
    <w:unhideWhenUsed/>
    <w:qFormat/>
    <w:rsid w:val="003D1103"/>
    <w:pPr>
      <w:spacing w:line="240" w:lineRule="auto"/>
    </w:pPr>
    <w:rPr>
      <w:b/>
      <w:bCs/>
      <w:color w:val="205867" w:themeColor="accent1"/>
      <w:sz w:val="18"/>
      <w:szCs w:val="18"/>
    </w:rPr>
  </w:style>
  <w:style w:type="paragraph" w:styleId="Subttulo">
    <w:name w:val="Subtitle"/>
    <w:basedOn w:val="Normal"/>
    <w:next w:val="Normal"/>
    <w:link w:val="SubttuloCar"/>
    <w:uiPriority w:val="11"/>
    <w:rsid w:val="003D1103"/>
    <w:pPr>
      <w:numPr>
        <w:ilvl w:val="1"/>
      </w:numPr>
    </w:pPr>
    <w:rPr>
      <w:rFonts w:asciiTheme="majorHAnsi" w:eastAsiaTheme="majorEastAsia" w:hAnsiTheme="majorHAnsi" w:cstheme="majorBidi"/>
      <w:i/>
      <w:iCs/>
      <w:color w:val="205867" w:themeColor="accent1"/>
      <w:spacing w:val="15"/>
      <w:sz w:val="24"/>
      <w:szCs w:val="24"/>
    </w:rPr>
  </w:style>
  <w:style w:type="character" w:customStyle="1" w:styleId="SubttuloCar">
    <w:name w:val="Subtítulo Car"/>
    <w:basedOn w:val="Fuentedeprrafopredeter"/>
    <w:link w:val="Subttulo"/>
    <w:uiPriority w:val="11"/>
    <w:rsid w:val="003D1103"/>
    <w:rPr>
      <w:rFonts w:asciiTheme="majorHAnsi" w:eastAsiaTheme="majorEastAsia" w:hAnsiTheme="majorHAnsi" w:cstheme="majorBidi"/>
      <w:i/>
      <w:iCs/>
      <w:color w:val="205867" w:themeColor="accent1"/>
      <w:spacing w:val="15"/>
      <w:sz w:val="24"/>
      <w:szCs w:val="24"/>
    </w:rPr>
  </w:style>
  <w:style w:type="character" w:styleId="nfasis">
    <w:name w:val="Emphasis"/>
    <w:basedOn w:val="Fuentedeprrafopredeter"/>
    <w:uiPriority w:val="20"/>
    <w:rsid w:val="003D1103"/>
    <w:rPr>
      <w:i/>
      <w:iCs/>
    </w:rPr>
  </w:style>
  <w:style w:type="paragraph" w:styleId="Cita">
    <w:name w:val="Quote"/>
    <w:basedOn w:val="Normal"/>
    <w:next w:val="Normal"/>
    <w:link w:val="CitaCar"/>
    <w:uiPriority w:val="29"/>
    <w:qFormat/>
    <w:rsid w:val="003D1103"/>
    <w:rPr>
      <w:i/>
      <w:iCs/>
      <w:color w:val="752936" w:themeColor="text1"/>
    </w:rPr>
  </w:style>
  <w:style w:type="character" w:customStyle="1" w:styleId="CitaCar">
    <w:name w:val="Cita Car"/>
    <w:basedOn w:val="Fuentedeprrafopredeter"/>
    <w:link w:val="Cita"/>
    <w:uiPriority w:val="29"/>
    <w:rsid w:val="003D1103"/>
    <w:rPr>
      <w:i/>
      <w:iCs/>
      <w:color w:val="752936" w:themeColor="text1"/>
    </w:rPr>
  </w:style>
  <w:style w:type="paragraph" w:styleId="Citadestacada">
    <w:name w:val="Intense Quote"/>
    <w:basedOn w:val="Normal"/>
    <w:next w:val="Normal"/>
    <w:link w:val="CitadestacadaCar"/>
    <w:uiPriority w:val="30"/>
    <w:rsid w:val="003D1103"/>
    <w:pPr>
      <w:pBdr>
        <w:bottom w:val="single" w:sz="4" w:space="4" w:color="205867" w:themeColor="accent1"/>
      </w:pBdr>
      <w:spacing w:before="200" w:after="280"/>
      <w:ind w:left="936" w:right="936"/>
    </w:pPr>
    <w:rPr>
      <w:b/>
      <w:bCs/>
      <w:i/>
      <w:iCs/>
      <w:color w:val="205867" w:themeColor="accent1"/>
    </w:rPr>
  </w:style>
  <w:style w:type="character" w:customStyle="1" w:styleId="CitadestacadaCar">
    <w:name w:val="Cita destacada Car"/>
    <w:basedOn w:val="Fuentedeprrafopredeter"/>
    <w:link w:val="Citadestacada"/>
    <w:uiPriority w:val="30"/>
    <w:rsid w:val="003D1103"/>
    <w:rPr>
      <w:b/>
      <w:bCs/>
      <w:i/>
      <w:iCs/>
      <w:color w:val="205867" w:themeColor="accent1"/>
    </w:rPr>
  </w:style>
  <w:style w:type="character" w:styleId="nfasissutil">
    <w:name w:val="Subtle Emphasis"/>
    <w:basedOn w:val="Fuentedeprrafopredeter"/>
    <w:uiPriority w:val="19"/>
    <w:rsid w:val="003D1103"/>
    <w:rPr>
      <w:i/>
      <w:iCs/>
      <w:color w:val="D17D8B" w:themeColor="text1" w:themeTint="7F"/>
    </w:rPr>
  </w:style>
  <w:style w:type="character" w:styleId="nfasisintenso">
    <w:name w:val="Intense Emphasis"/>
    <w:basedOn w:val="Fuentedeprrafopredeter"/>
    <w:uiPriority w:val="21"/>
    <w:qFormat/>
    <w:rsid w:val="003D1103"/>
    <w:rPr>
      <w:b/>
      <w:bCs/>
      <w:i/>
      <w:iCs/>
      <w:color w:val="205867" w:themeColor="accent1"/>
    </w:rPr>
  </w:style>
  <w:style w:type="character" w:styleId="Referenciasutil">
    <w:name w:val="Subtle Reference"/>
    <w:basedOn w:val="Fuentedeprrafopredeter"/>
    <w:uiPriority w:val="31"/>
    <w:qFormat/>
    <w:rsid w:val="003D1103"/>
    <w:rPr>
      <w:smallCaps/>
      <w:color w:val="31859B" w:themeColor="accent2"/>
      <w:u w:val="single"/>
    </w:rPr>
  </w:style>
  <w:style w:type="character" w:styleId="Referenciaintensa">
    <w:name w:val="Intense Reference"/>
    <w:basedOn w:val="Fuentedeprrafopredeter"/>
    <w:uiPriority w:val="32"/>
    <w:rsid w:val="003D1103"/>
    <w:rPr>
      <w:b/>
      <w:bCs/>
      <w:smallCaps/>
      <w:color w:val="31859B" w:themeColor="accent2"/>
      <w:spacing w:val="5"/>
      <w:u w:val="single"/>
    </w:rPr>
  </w:style>
  <w:style w:type="character" w:styleId="Ttulodellibro">
    <w:name w:val="Book Title"/>
    <w:uiPriority w:val="33"/>
    <w:qFormat/>
    <w:rsid w:val="00AD0713"/>
    <w:rPr>
      <w:rFonts w:ascii="Book Antiqua" w:hAnsi="Book Antiqua"/>
      <w:color w:val="752936" w:themeColor="text1"/>
    </w:rPr>
  </w:style>
  <w:style w:type="paragraph" w:styleId="Textonotapie">
    <w:name w:val="footnote text"/>
    <w:basedOn w:val="Normal"/>
    <w:link w:val="TextonotapieCar"/>
    <w:uiPriority w:val="99"/>
    <w:unhideWhenUsed/>
    <w:rsid w:val="00AC22CB"/>
    <w:pPr>
      <w:spacing w:after="0" w:line="240" w:lineRule="auto"/>
    </w:pPr>
    <w:rPr>
      <w:sz w:val="20"/>
      <w:szCs w:val="20"/>
    </w:rPr>
  </w:style>
  <w:style w:type="character" w:customStyle="1" w:styleId="TextonotapieCar">
    <w:name w:val="Texto nota pie Car"/>
    <w:basedOn w:val="Fuentedeprrafopredeter"/>
    <w:link w:val="Textonotapie"/>
    <w:uiPriority w:val="99"/>
    <w:rsid w:val="00AC22CB"/>
    <w:rPr>
      <w:rFonts w:ascii="Book Antiqua" w:hAnsi="Book Antiqua"/>
      <w:sz w:val="20"/>
      <w:szCs w:val="20"/>
      <w:lang w:val="es-ES"/>
    </w:rPr>
  </w:style>
  <w:style w:type="character" w:styleId="Refdenotaalpie">
    <w:name w:val="footnote reference"/>
    <w:basedOn w:val="Fuentedeprrafopredeter"/>
    <w:uiPriority w:val="99"/>
    <w:semiHidden/>
    <w:unhideWhenUsed/>
    <w:rsid w:val="00AC22CB"/>
    <w:rPr>
      <w:vertAlign w:val="superscript"/>
    </w:rPr>
  </w:style>
  <w:style w:type="table" w:customStyle="1" w:styleId="Tabladecuadrcula41">
    <w:name w:val="Tabla de cuadrícula 41"/>
    <w:aliases w:val="Tabla ICAM sombreado"/>
    <w:basedOn w:val="Tablanormal"/>
    <w:uiPriority w:val="49"/>
    <w:rsid w:val="00E54CB7"/>
    <w:pPr>
      <w:spacing w:after="0" w:line="240" w:lineRule="auto"/>
    </w:pPr>
    <w:tblPr>
      <w:tblStyleRowBandSize w:val="1"/>
      <w:tblStyleColBandSize w:val="1"/>
      <w:tblInd w:w="0" w:type="dxa"/>
      <w:tblBorders>
        <w:top w:val="single" w:sz="4" w:space="0" w:color="752936" w:themeColor="text1"/>
        <w:left w:val="single" w:sz="4" w:space="0" w:color="752936" w:themeColor="text1"/>
        <w:bottom w:val="single" w:sz="4" w:space="0" w:color="752936" w:themeColor="text1"/>
        <w:right w:val="single" w:sz="4" w:space="0" w:color="752936" w:themeColor="text1"/>
        <w:insideH w:val="single" w:sz="4" w:space="0" w:color="752936" w:themeColor="text1"/>
        <w:insideV w:val="single" w:sz="4" w:space="0" w:color="752936" w:themeColor="text1"/>
      </w:tblBorders>
      <w:tblCellMar>
        <w:top w:w="0" w:type="dxa"/>
        <w:left w:w="108" w:type="dxa"/>
        <w:bottom w:w="0" w:type="dxa"/>
        <w:right w:w="108" w:type="dxa"/>
      </w:tblCellMar>
    </w:tblPr>
    <w:tblStylePr w:type="firstRow">
      <w:rPr>
        <w:b/>
        <w:bCs/>
        <w:color w:val="FFFFFF" w:themeColor="background1"/>
      </w:rPr>
      <w:tblPr/>
      <w:tcPr>
        <w:tcBorders>
          <w:top w:val="single" w:sz="4" w:space="0" w:color="752936" w:themeColor="text1"/>
          <w:left w:val="single" w:sz="4" w:space="0" w:color="752936" w:themeColor="text1"/>
          <w:bottom w:val="single" w:sz="4" w:space="0" w:color="752936" w:themeColor="text1"/>
          <w:right w:val="single" w:sz="4" w:space="0" w:color="752936" w:themeColor="text1"/>
          <w:insideH w:val="nil"/>
          <w:insideV w:val="nil"/>
        </w:tcBorders>
        <w:shd w:val="clear" w:color="auto" w:fill="752936" w:themeFill="text1"/>
      </w:tcPr>
    </w:tblStylePr>
    <w:tblStylePr w:type="lastRow">
      <w:rPr>
        <w:b/>
        <w:bCs/>
      </w:rPr>
      <w:tblPr/>
      <w:tcPr>
        <w:tcBorders>
          <w:top w:val="double" w:sz="4" w:space="0" w:color="752936" w:themeColor="text1"/>
        </w:tcBorders>
      </w:tcPr>
    </w:tblStylePr>
    <w:tblStylePr w:type="firstCol">
      <w:rPr>
        <w:b/>
        <w:bCs/>
      </w:rPr>
    </w:tblStylePr>
    <w:tblStylePr w:type="lastCol">
      <w:rPr>
        <w:b/>
        <w:bCs/>
      </w:rPr>
    </w:tblStylePr>
    <w:tblStylePr w:type="band1Vert">
      <w:tblPr/>
      <w:tcPr>
        <w:shd w:val="clear" w:color="auto" w:fill="ECCAD0" w:themeFill="text1" w:themeFillTint="33"/>
      </w:tcPr>
    </w:tblStylePr>
    <w:tblStylePr w:type="band1Horz">
      <w:tblPr/>
      <w:tcPr>
        <w:shd w:val="clear" w:color="auto" w:fill="ECCAD0" w:themeFill="text1" w:themeFillTint="33"/>
      </w:tcPr>
    </w:tblStylePr>
  </w:style>
  <w:style w:type="paragraph" w:customStyle="1" w:styleId="Indice">
    <w:name w:val="Indice"/>
    <w:basedOn w:val="Ttulo"/>
    <w:link w:val="IndiceCar"/>
    <w:qFormat/>
    <w:rsid w:val="001C0159"/>
    <w:pPr>
      <w:pBdr>
        <w:bottom w:val="none" w:sz="0" w:space="0" w:color="auto"/>
      </w:pBdr>
    </w:pPr>
    <w:rPr>
      <w:color w:val="752936" w:themeColor="text1"/>
      <w:sz w:val="40"/>
      <w:szCs w:val="40"/>
    </w:rPr>
  </w:style>
  <w:style w:type="character" w:customStyle="1" w:styleId="IndiceCar">
    <w:name w:val="Indice Car"/>
    <w:basedOn w:val="TtuloCar"/>
    <w:link w:val="Indice"/>
    <w:rsid w:val="001C0159"/>
    <w:rPr>
      <w:rFonts w:asciiTheme="majorHAnsi" w:eastAsiaTheme="majorEastAsia" w:hAnsiTheme="majorHAnsi" w:cstheme="majorBidi"/>
      <w:color w:val="752936" w:themeColor="text1"/>
      <w:spacing w:val="5"/>
      <w:kern w:val="28"/>
      <w:sz w:val="40"/>
      <w:szCs w:val="40"/>
      <w:lang w:val="es-ES"/>
    </w:rPr>
  </w:style>
  <w:style w:type="table" w:customStyle="1" w:styleId="Tablaconcuadrcula5oscura1">
    <w:name w:val="Tabla con cuadrícula 5 oscura1"/>
    <w:basedOn w:val="Tablanormal"/>
    <w:uiPriority w:val="50"/>
    <w:rsid w:val="00E5312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AD0"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29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29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29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2936" w:themeFill="text1"/>
      </w:tcPr>
    </w:tblStylePr>
    <w:tblStylePr w:type="band1Vert">
      <w:tblPr/>
      <w:tcPr>
        <w:shd w:val="clear" w:color="auto" w:fill="DA96A1" w:themeFill="text1" w:themeFillTint="66"/>
      </w:tcPr>
    </w:tblStylePr>
    <w:tblStylePr w:type="band1Horz">
      <w:tblPr/>
      <w:tcPr>
        <w:shd w:val="clear" w:color="auto" w:fill="DA96A1" w:themeFill="text1" w:themeFillTint="66"/>
      </w:tcPr>
    </w:tblStylePr>
  </w:style>
  <w:style w:type="paragraph" w:styleId="Textonotaalfinal">
    <w:name w:val="endnote text"/>
    <w:basedOn w:val="Normal"/>
    <w:link w:val="TextonotaalfinalCar"/>
    <w:uiPriority w:val="99"/>
    <w:semiHidden/>
    <w:unhideWhenUsed/>
    <w:rsid w:val="004800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0037"/>
    <w:rPr>
      <w:rFonts w:ascii="Book Antiqua" w:hAnsi="Book Antiqua"/>
      <w:sz w:val="20"/>
      <w:szCs w:val="20"/>
      <w:lang w:val="es-ES"/>
    </w:rPr>
  </w:style>
  <w:style w:type="character" w:styleId="Refdenotaalfinal">
    <w:name w:val="endnote reference"/>
    <w:basedOn w:val="Fuentedeprrafopredeter"/>
    <w:uiPriority w:val="99"/>
    <w:semiHidden/>
    <w:unhideWhenUsed/>
    <w:rsid w:val="00480037"/>
    <w:rPr>
      <w:vertAlign w:val="superscript"/>
    </w:rPr>
  </w:style>
  <w:style w:type="paragraph" w:styleId="Textoindependiente2">
    <w:name w:val="Body Text 2"/>
    <w:basedOn w:val="Normal"/>
    <w:link w:val="Textoindependiente2Car"/>
    <w:semiHidden/>
    <w:rsid w:val="00C3650A"/>
    <w:pPr>
      <w:autoSpaceDE w:val="0"/>
      <w:autoSpaceDN w:val="0"/>
      <w:adjustRightInd w:val="0"/>
      <w:spacing w:after="0" w:line="240" w:lineRule="auto"/>
    </w:pPr>
    <w:rPr>
      <w:rFonts w:ascii="Arial" w:eastAsia="Times New Roman" w:hAnsi="Arial" w:cs="Times New Roman"/>
      <w:color w:val="000000"/>
      <w:sz w:val="20"/>
      <w:szCs w:val="24"/>
      <w:lang w:val="es-ES_tradnl" w:eastAsia="es-ES_tradnl" w:bidi="ar-SA"/>
    </w:rPr>
  </w:style>
  <w:style w:type="character" w:customStyle="1" w:styleId="Textoindependiente2Car">
    <w:name w:val="Texto independiente 2 Car"/>
    <w:basedOn w:val="Fuentedeprrafopredeter"/>
    <w:link w:val="Textoindependiente2"/>
    <w:semiHidden/>
    <w:rsid w:val="00C3650A"/>
    <w:rPr>
      <w:rFonts w:ascii="Arial" w:eastAsia="Times New Roman" w:hAnsi="Arial" w:cs="Times New Roman"/>
      <w:color w:val="000000"/>
      <w:sz w:val="20"/>
      <w:szCs w:val="24"/>
      <w:lang w:val="es-ES_tradnl" w:eastAsia="es-ES_tradnl" w:bidi="ar-SA"/>
    </w:rPr>
  </w:style>
  <w:style w:type="paragraph" w:customStyle="1" w:styleId="Style22">
    <w:name w:val="Style22"/>
    <w:basedOn w:val="Normal"/>
    <w:rsid w:val="00C3650A"/>
    <w:pPr>
      <w:widowControl w:val="0"/>
      <w:autoSpaceDE w:val="0"/>
      <w:autoSpaceDN w:val="0"/>
      <w:adjustRightInd w:val="0"/>
      <w:spacing w:after="0" w:line="245" w:lineRule="exact"/>
    </w:pPr>
    <w:rPr>
      <w:rFonts w:ascii="Century Gothic" w:eastAsia="Times New Roman" w:hAnsi="Century Gothic" w:cs="Times New Roman"/>
      <w:color w:val="000000"/>
      <w:sz w:val="24"/>
      <w:szCs w:val="24"/>
      <w:lang w:eastAsia="es-ES" w:bidi="ar-SA"/>
    </w:rPr>
  </w:style>
  <w:style w:type="paragraph" w:customStyle="1" w:styleId="Default">
    <w:name w:val="Default"/>
    <w:rsid w:val="00C3650A"/>
    <w:pPr>
      <w:autoSpaceDE w:val="0"/>
      <w:autoSpaceDN w:val="0"/>
      <w:adjustRightInd w:val="0"/>
      <w:spacing w:after="0" w:line="240" w:lineRule="auto"/>
    </w:pPr>
    <w:rPr>
      <w:rFonts w:ascii="Arial" w:eastAsia="Times New Roman" w:hAnsi="Arial" w:cs="Arial"/>
      <w:color w:val="000000"/>
      <w:sz w:val="24"/>
      <w:szCs w:val="24"/>
      <w:lang w:val="es-ES" w:eastAsia="es-ES" w:bidi="ar-SA"/>
    </w:rPr>
  </w:style>
  <w:style w:type="character" w:customStyle="1" w:styleId="FontStyle102">
    <w:name w:val="Font Style102"/>
    <w:rsid w:val="00C3650A"/>
    <w:rPr>
      <w:rFonts w:ascii="Century Gothic" w:hAnsi="Century Gothic" w:cs="Century Gothic"/>
      <w:color w:val="000000"/>
      <w:sz w:val="18"/>
      <w:szCs w:val="18"/>
    </w:rPr>
  </w:style>
  <w:style w:type="paragraph" w:customStyle="1" w:styleId="Style23">
    <w:name w:val="Style23"/>
    <w:basedOn w:val="Normal"/>
    <w:rsid w:val="00C3650A"/>
    <w:pPr>
      <w:widowControl w:val="0"/>
      <w:autoSpaceDE w:val="0"/>
      <w:autoSpaceDN w:val="0"/>
      <w:adjustRightInd w:val="0"/>
      <w:spacing w:after="0" w:line="240" w:lineRule="auto"/>
    </w:pPr>
    <w:rPr>
      <w:rFonts w:ascii="Century Gothic" w:eastAsia="Times New Roman" w:hAnsi="Century Gothic" w:cs="Times New Roman"/>
      <w:color w:val="000000"/>
      <w:sz w:val="24"/>
      <w:szCs w:val="24"/>
      <w:lang w:eastAsia="es-ES" w:bidi="ar-SA"/>
    </w:rPr>
  </w:style>
  <w:style w:type="paragraph" w:customStyle="1" w:styleId="Style20">
    <w:name w:val="Style20"/>
    <w:basedOn w:val="Normal"/>
    <w:rsid w:val="00C3650A"/>
    <w:pPr>
      <w:widowControl w:val="0"/>
      <w:autoSpaceDE w:val="0"/>
      <w:autoSpaceDN w:val="0"/>
      <w:adjustRightInd w:val="0"/>
      <w:spacing w:after="0" w:line="240" w:lineRule="auto"/>
    </w:pPr>
    <w:rPr>
      <w:rFonts w:ascii="Constantia" w:eastAsia="Times New Roman" w:hAnsi="Constantia" w:cs="Times New Roman"/>
      <w:color w:val="000000"/>
      <w:sz w:val="24"/>
      <w:szCs w:val="24"/>
      <w:lang w:eastAsia="es-ES" w:bidi="ar-SA"/>
    </w:rPr>
  </w:style>
  <w:style w:type="character" w:customStyle="1" w:styleId="FontStyle39">
    <w:name w:val="Font Style39"/>
    <w:rsid w:val="00C3650A"/>
    <w:rPr>
      <w:rFonts w:ascii="Verdana" w:hAnsi="Verdana" w:cs="Verdana"/>
      <w:b/>
      <w:bCs/>
      <w:color w:val="000000"/>
      <w:sz w:val="20"/>
      <w:szCs w:val="20"/>
    </w:rPr>
  </w:style>
  <w:style w:type="character" w:customStyle="1" w:styleId="FontStyle42">
    <w:name w:val="Font Style42"/>
    <w:rsid w:val="00C3650A"/>
    <w:rPr>
      <w:rFonts w:ascii="Verdana" w:hAnsi="Verdana" w:cs="Verdana"/>
      <w:color w:val="000000"/>
      <w:sz w:val="18"/>
      <w:szCs w:val="18"/>
    </w:rPr>
  </w:style>
  <w:style w:type="paragraph" w:styleId="Textoindependiente">
    <w:name w:val="Body Text"/>
    <w:basedOn w:val="Normal"/>
    <w:link w:val="TextoindependienteCar"/>
    <w:uiPriority w:val="99"/>
    <w:unhideWhenUsed/>
    <w:rsid w:val="00C3650A"/>
    <w:pPr>
      <w:autoSpaceDE w:val="0"/>
      <w:autoSpaceDN w:val="0"/>
      <w:adjustRightInd w:val="0"/>
      <w:spacing w:after="120" w:line="240" w:lineRule="auto"/>
    </w:pPr>
    <w:rPr>
      <w:rFonts w:asciiTheme="minorHAnsi" w:eastAsiaTheme="minorHAnsi" w:hAnsiTheme="minorHAnsi" w:cstheme="minorHAnsi"/>
      <w:color w:val="000000"/>
      <w:lang w:bidi="ar-SA"/>
    </w:rPr>
  </w:style>
  <w:style w:type="character" w:customStyle="1" w:styleId="TextoindependienteCar">
    <w:name w:val="Texto independiente Car"/>
    <w:basedOn w:val="Fuentedeprrafopredeter"/>
    <w:link w:val="Textoindependiente"/>
    <w:uiPriority w:val="99"/>
    <w:rsid w:val="00C3650A"/>
    <w:rPr>
      <w:rFonts w:eastAsiaTheme="minorHAnsi" w:cstheme="minorHAnsi"/>
      <w:color w:val="000000"/>
      <w:lang w:val="es-ES" w:bidi="ar-SA"/>
    </w:rPr>
  </w:style>
  <w:style w:type="character" w:styleId="Textodelmarcadordeposicin">
    <w:name w:val="Placeholder Text"/>
    <w:basedOn w:val="Fuentedeprrafopredeter"/>
    <w:uiPriority w:val="99"/>
    <w:semiHidden/>
    <w:rsid w:val="00C3650A"/>
    <w:rPr>
      <w:color w:val="808080"/>
    </w:rPr>
  </w:style>
  <w:style w:type="character" w:customStyle="1" w:styleId="Mencinsinresolver1">
    <w:name w:val="Mención sin resolver1"/>
    <w:basedOn w:val="Fuentedeprrafopredeter"/>
    <w:uiPriority w:val="99"/>
    <w:semiHidden/>
    <w:unhideWhenUsed/>
    <w:rsid w:val="001971A0"/>
    <w:rPr>
      <w:color w:val="605E5C"/>
      <w:shd w:val="clear" w:color="auto" w:fill="E1DFDD"/>
    </w:rPr>
  </w:style>
  <w:style w:type="numbering" w:customStyle="1" w:styleId="Estilo1">
    <w:name w:val="Estilo1"/>
    <w:uiPriority w:val="99"/>
    <w:rsid w:val="003530C0"/>
    <w:pPr>
      <w:numPr>
        <w:numId w:val="20"/>
      </w:numPr>
    </w:pPr>
  </w:style>
</w:styles>
</file>

<file path=word/webSettings.xml><?xml version="1.0" encoding="utf-8"?>
<w:webSettings xmlns:r="http://schemas.openxmlformats.org/officeDocument/2006/relationships" xmlns:w="http://schemas.openxmlformats.org/wordprocessingml/2006/main">
  <w:divs>
    <w:div w:id="275525378">
      <w:bodyDiv w:val="1"/>
      <w:marLeft w:val="0"/>
      <w:marRight w:val="0"/>
      <w:marTop w:val="0"/>
      <w:marBottom w:val="0"/>
      <w:divBdr>
        <w:top w:val="none" w:sz="0" w:space="0" w:color="auto"/>
        <w:left w:val="none" w:sz="0" w:space="0" w:color="auto"/>
        <w:bottom w:val="none" w:sz="0" w:space="0" w:color="auto"/>
        <w:right w:val="none" w:sz="0" w:space="0" w:color="auto"/>
      </w:divBdr>
    </w:div>
    <w:div w:id="337272865">
      <w:bodyDiv w:val="1"/>
      <w:marLeft w:val="0"/>
      <w:marRight w:val="0"/>
      <w:marTop w:val="0"/>
      <w:marBottom w:val="0"/>
      <w:divBdr>
        <w:top w:val="none" w:sz="0" w:space="0" w:color="auto"/>
        <w:left w:val="none" w:sz="0" w:space="0" w:color="auto"/>
        <w:bottom w:val="none" w:sz="0" w:space="0" w:color="auto"/>
        <w:right w:val="none" w:sz="0" w:space="0" w:color="auto"/>
      </w:divBdr>
    </w:div>
    <w:div w:id="359279811">
      <w:bodyDiv w:val="1"/>
      <w:marLeft w:val="0"/>
      <w:marRight w:val="0"/>
      <w:marTop w:val="0"/>
      <w:marBottom w:val="0"/>
      <w:divBdr>
        <w:top w:val="none" w:sz="0" w:space="0" w:color="auto"/>
        <w:left w:val="none" w:sz="0" w:space="0" w:color="auto"/>
        <w:bottom w:val="none" w:sz="0" w:space="0" w:color="auto"/>
        <w:right w:val="none" w:sz="0" w:space="0" w:color="auto"/>
      </w:divBdr>
      <w:divsChild>
        <w:div w:id="138965501">
          <w:marLeft w:val="446"/>
          <w:marRight w:val="0"/>
          <w:marTop w:val="0"/>
          <w:marBottom w:val="0"/>
          <w:divBdr>
            <w:top w:val="none" w:sz="0" w:space="0" w:color="auto"/>
            <w:left w:val="none" w:sz="0" w:space="0" w:color="auto"/>
            <w:bottom w:val="none" w:sz="0" w:space="0" w:color="auto"/>
            <w:right w:val="none" w:sz="0" w:space="0" w:color="auto"/>
          </w:divBdr>
        </w:div>
        <w:div w:id="1125658873">
          <w:marLeft w:val="446"/>
          <w:marRight w:val="0"/>
          <w:marTop w:val="0"/>
          <w:marBottom w:val="0"/>
          <w:divBdr>
            <w:top w:val="none" w:sz="0" w:space="0" w:color="auto"/>
            <w:left w:val="none" w:sz="0" w:space="0" w:color="auto"/>
            <w:bottom w:val="none" w:sz="0" w:space="0" w:color="auto"/>
            <w:right w:val="none" w:sz="0" w:space="0" w:color="auto"/>
          </w:divBdr>
        </w:div>
        <w:div w:id="9530731">
          <w:marLeft w:val="446"/>
          <w:marRight w:val="0"/>
          <w:marTop w:val="0"/>
          <w:marBottom w:val="0"/>
          <w:divBdr>
            <w:top w:val="none" w:sz="0" w:space="0" w:color="auto"/>
            <w:left w:val="none" w:sz="0" w:space="0" w:color="auto"/>
            <w:bottom w:val="none" w:sz="0" w:space="0" w:color="auto"/>
            <w:right w:val="none" w:sz="0" w:space="0" w:color="auto"/>
          </w:divBdr>
        </w:div>
        <w:div w:id="832532325">
          <w:marLeft w:val="446"/>
          <w:marRight w:val="0"/>
          <w:marTop w:val="0"/>
          <w:marBottom w:val="0"/>
          <w:divBdr>
            <w:top w:val="none" w:sz="0" w:space="0" w:color="auto"/>
            <w:left w:val="none" w:sz="0" w:space="0" w:color="auto"/>
            <w:bottom w:val="none" w:sz="0" w:space="0" w:color="auto"/>
            <w:right w:val="none" w:sz="0" w:space="0" w:color="auto"/>
          </w:divBdr>
        </w:div>
        <w:div w:id="652948837">
          <w:marLeft w:val="446"/>
          <w:marRight w:val="0"/>
          <w:marTop w:val="0"/>
          <w:marBottom w:val="0"/>
          <w:divBdr>
            <w:top w:val="none" w:sz="0" w:space="0" w:color="auto"/>
            <w:left w:val="none" w:sz="0" w:space="0" w:color="auto"/>
            <w:bottom w:val="none" w:sz="0" w:space="0" w:color="auto"/>
            <w:right w:val="none" w:sz="0" w:space="0" w:color="auto"/>
          </w:divBdr>
        </w:div>
        <w:div w:id="846945296">
          <w:marLeft w:val="446"/>
          <w:marRight w:val="0"/>
          <w:marTop w:val="0"/>
          <w:marBottom w:val="0"/>
          <w:divBdr>
            <w:top w:val="none" w:sz="0" w:space="0" w:color="auto"/>
            <w:left w:val="none" w:sz="0" w:space="0" w:color="auto"/>
            <w:bottom w:val="none" w:sz="0" w:space="0" w:color="auto"/>
            <w:right w:val="none" w:sz="0" w:space="0" w:color="auto"/>
          </w:divBdr>
        </w:div>
        <w:div w:id="2095543502">
          <w:marLeft w:val="446"/>
          <w:marRight w:val="0"/>
          <w:marTop w:val="0"/>
          <w:marBottom w:val="0"/>
          <w:divBdr>
            <w:top w:val="none" w:sz="0" w:space="0" w:color="auto"/>
            <w:left w:val="none" w:sz="0" w:space="0" w:color="auto"/>
            <w:bottom w:val="none" w:sz="0" w:space="0" w:color="auto"/>
            <w:right w:val="none" w:sz="0" w:space="0" w:color="auto"/>
          </w:divBdr>
        </w:div>
        <w:div w:id="1978604928">
          <w:marLeft w:val="446"/>
          <w:marRight w:val="0"/>
          <w:marTop w:val="0"/>
          <w:marBottom w:val="0"/>
          <w:divBdr>
            <w:top w:val="none" w:sz="0" w:space="0" w:color="auto"/>
            <w:left w:val="none" w:sz="0" w:space="0" w:color="auto"/>
            <w:bottom w:val="none" w:sz="0" w:space="0" w:color="auto"/>
            <w:right w:val="none" w:sz="0" w:space="0" w:color="auto"/>
          </w:divBdr>
        </w:div>
        <w:div w:id="235752285">
          <w:marLeft w:val="446"/>
          <w:marRight w:val="0"/>
          <w:marTop w:val="0"/>
          <w:marBottom w:val="0"/>
          <w:divBdr>
            <w:top w:val="none" w:sz="0" w:space="0" w:color="auto"/>
            <w:left w:val="none" w:sz="0" w:space="0" w:color="auto"/>
            <w:bottom w:val="none" w:sz="0" w:space="0" w:color="auto"/>
            <w:right w:val="none" w:sz="0" w:space="0" w:color="auto"/>
          </w:divBdr>
        </w:div>
        <w:div w:id="324359558">
          <w:marLeft w:val="446"/>
          <w:marRight w:val="0"/>
          <w:marTop w:val="0"/>
          <w:marBottom w:val="0"/>
          <w:divBdr>
            <w:top w:val="none" w:sz="0" w:space="0" w:color="auto"/>
            <w:left w:val="none" w:sz="0" w:space="0" w:color="auto"/>
            <w:bottom w:val="none" w:sz="0" w:space="0" w:color="auto"/>
            <w:right w:val="none" w:sz="0" w:space="0" w:color="auto"/>
          </w:divBdr>
        </w:div>
      </w:divsChild>
    </w:div>
    <w:div w:id="484080754">
      <w:bodyDiv w:val="1"/>
      <w:marLeft w:val="0"/>
      <w:marRight w:val="0"/>
      <w:marTop w:val="0"/>
      <w:marBottom w:val="0"/>
      <w:divBdr>
        <w:top w:val="none" w:sz="0" w:space="0" w:color="auto"/>
        <w:left w:val="none" w:sz="0" w:space="0" w:color="auto"/>
        <w:bottom w:val="none" w:sz="0" w:space="0" w:color="auto"/>
        <w:right w:val="none" w:sz="0" w:space="0" w:color="auto"/>
      </w:divBdr>
      <w:divsChild>
        <w:div w:id="1382049633">
          <w:marLeft w:val="446"/>
          <w:marRight w:val="0"/>
          <w:marTop w:val="120"/>
          <w:marBottom w:val="120"/>
          <w:divBdr>
            <w:top w:val="none" w:sz="0" w:space="0" w:color="auto"/>
            <w:left w:val="none" w:sz="0" w:space="0" w:color="auto"/>
            <w:bottom w:val="none" w:sz="0" w:space="0" w:color="auto"/>
            <w:right w:val="none" w:sz="0" w:space="0" w:color="auto"/>
          </w:divBdr>
        </w:div>
        <w:div w:id="875971602">
          <w:marLeft w:val="446"/>
          <w:marRight w:val="0"/>
          <w:marTop w:val="120"/>
          <w:marBottom w:val="120"/>
          <w:divBdr>
            <w:top w:val="none" w:sz="0" w:space="0" w:color="auto"/>
            <w:left w:val="none" w:sz="0" w:space="0" w:color="auto"/>
            <w:bottom w:val="none" w:sz="0" w:space="0" w:color="auto"/>
            <w:right w:val="none" w:sz="0" w:space="0" w:color="auto"/>
          </w:divBdr>
        </w:div>
        <w:div w:id="1029725846">
          <w:marLeft w:val="446"/>
          <w:marRight w:val="0"/>
          <w:marTop w:val="120"/>
          <w:marBottom w:val="120"/>
          <w:divBdr>
            <w:top w:val="none" w:sz="0" w:space="0" w:color="auto"/>
            <w:left w:val="none" w:sz="0" w:space="0" w:color="auto"/>
            <w:bottom w:val="none" w:sz="0" w:space="0" w:color="auto"/>
            <w:right w:val="none" w:sz="0" w:space="0" w:color="auto"/>
          </w:divBdr>
        </w:div>
        <w:div w:id="951860321">
          <w:marLeft w:val="446"/>
          <w:marRight w:val="0"/>
          <w:marTop w:val="120"/>
          <w:marBottom w:val="120"/>
          <w:divBdr>
            <w:top w:val="none" w:sz="0" w:space="0" w:color="auto"/>
            <w:left w:val="none" w:sz="0" w:space="0" w:color="auto"/>
            <w:bottom w:val="none" w:sz="0" w:space="0" w:color="auto"/>
            <w:right w:val="none" w:sz="0" w:space="0" w:color="auto"/>
          </w:divBdr>
        </w:div>
        <w:div w:id="408776596">
          <w:marLeft w:val="446"/>
          <w:marRight w:val="0"/>
          <w:marTop w:val="120"/>
          <w:marBottom w:val="120"/>
          <w:divBdr>
            <w:top w:val="none" w:sz="0" w:space="0" w:color="auto"/>
            <w:left w:val="none" w:sz="0" w:space="0" w:color="auto"/>
            <w:bottom w:val="none" w:sz="0" w:space="0" w:color="auto"/>
            <w:right w:val="none" w:sz="0" w:space="0" w:color="auto"/>
          </w:divBdr>
        </w:div>
      </w:divsChild>
    </w:div>
    <w:div w:id="623851395">
      <w:bodyDiv w:val="1"/>
      <w:marLeft w:val="0"/>
      <w:marRight w:val="0"/>
      <w:marTop w:val="0"/>
      <w:marBottom w:val="0"/>
      <w:divBdr>
        <w:top w:val="none" w:sz="0" w:space="0" w:color="auto"/>
        <w:left w:val="none" w:sz="0" w:space="0" w:color="auto"/>
        <w:bottom w:val="none" w:sz="0" w:space="0" w:color="auto"/>
        <w:right w:val="none" w:sz="0" w:space="0" w:color="auto"/>
      </w:divBdr>
    </w:div>
    <w:div w:id="665591547">
      <w:bodyDiv w:val="1"/>
      <w:marLeft w:val="0"/>
      <w:marRight w:val="0"/>
      <w:marTop w:val="0"/>
      <w:marBottom w:val="0"/>
      <w:divBdr>
        <w:top w:val="none" w:sz="0" w:space="0" w:color="auto"/>
        <w:left w:val="none" w:sz="0" w:space="0" w:color="auto"/>
        <w:bottom w:val="none" w:sz="0" w:space="0" w:color="auto"/>
        <w:right w:val="none" w:sz="0" w:space="0" w:color="auto"/>
      </w:divBdr>
    </w:div>
    <w:div w:id="799763938">
      <w:bodyDiv w:val="1"/>
      <w:marLeft w:val="0"/>
      <w:marRight w:val="0"/>
      <w:marTop w:val="0"/>
      <w:marBottom w:val="0"/>
      <w:divBdr>
        <w:top w:val="none" w:sz="0" w:space="0" w:color="auto"/>
        <w:left w:val="none" w:sz="0" w:space="0" w:color="auto"/>
        <w:bottom w:val="none" w:sz="0" w:space="0" w:color="auto"/>
        <w:right w:val="none" w:sz="0" w:space="0" w:color="auto"/>
      </w:divBdr>
    </w:div>
    <w:div w:id="826627848">
      <w:bodyDiv w:val="1"/>
      <w:marLeft w:val="0"/>
      <w:marRight w:val="0"/>
      <w:marTop w:val="0"/>
      <w:marBottom w:val="0"/>
      <w:divBdr>
        <w:top w:val="none" w:sz="0" w:space="0" w:color="auto"/>
        <w:left w:val="none" w:sz="0" w:space="0" w:color="auto"/>
        <w:bottom w:val="none" w:sz="0" w:space="0" w:color="auto"/>
        <w:right w:val="none" w:sz="0" w:space="0" w:color="auto"/>
      </w:divBdr>
      <w:divsChild>
        <w:div w:id="1265652233">
          <w:marLeft w:val="446"/>
          <w:marRight w:val="0"/>
          <w:marTop w:val="120"/>
          <w:marBottom w:val="120"/>
          <w:divBdr>
            <w:top w:val="none" w:sz="0" w:space="0" w:color="auto"/>
            <w:left w:val="none" w:sz="0" w:space="0" w:color="auto"/>
            <w:bottom w:val="none" w:sz="0" w:space="0" w:color="auto"/>
            <w:right w:val="none" w:sz="0" w:space="0" w:color="auto"/>
          </w:divBdr>
        </w:div>
        <w:div w:id="997076071">
          <w:marLeft w:val="446"/>
          <w:marRight w:val="0"/>
          <w:marTop w:val="120"/>
          <w:marBottom w:val="120"/>
          <w:divBdr>
            <w:top w:val="none" w:sz="0" w:space="0" w:color="auto"/>
            <w:left w:val="none" w:sz="0" w:space="0" w:color="auto"/>
            <w:bottom w:val="none" w:sz="0" w:space="0" w:color="auto"/>
            <w:right w:val="none" w:sz="0" w:space="0" w:color="auto"/>
          </w:divBdr>
        </w:div>
        <w:div w:id="532497756">
          <w:marLeft w:val="446"/>
          <w:marRight w:val="0"/>
          <w:marTop w:val="0"/>
          <w:marBottom w:val="0"/>
          <w:divBdr>
            <w:top w:val="none" w:sz="0" w:space="0" w:color="auto"/>
            <w:left w:val="none" w:sz="0" w:space="0" w:color="auto"/>
            <w:bottom w:val="none" w:sz="0" w:space="0" w:color="auto"/>
            <w:right w:val="none" w:sz="0" w:space="0" w:color="auto"/>
          </w:divBdr>
        </w:div>
        <w:div w:id="1873808024">
          <w:marLeft w:val="446"/>
          <w:marRight w:val="0"/>
          <w:marTop w:val="0"/>
          <w:marBottom w:val="0"/>
          <w:divBdr>
            <w:top w:val="none" w:sz="0" w:space="0" w:color="auto"/>
            <w:left w:val="none" w:sz="0" w:space="0" w:color="auto"/>
            <w:bottom w:val="none" w:sz="0" w:space="0" w:color="auto"/>
            <w:right w:val="none" w:sz="0" w:space="0" w:color="auto"/>
          </w:divBdr>
        </w:div>
        <w:div w:id="1300844608">
          <w:marLeft w:val="446"/>
          <w:marRight w:val="0"/>
          <w:marTop w:val="0"/>
          <w:marBottom w:val="0"/>
          <w:divBdr>
            <w:top w:val="none" w:sz="0" w:space="0" w:color="auto"/>
            <w:left w:val="none" w:sz="0" w:space="0" w:color="auto"/>
            <w:bottom w:val="none" w:sz="0" w:space="0" w:color="auto"/>
            <w:right w:val="none" w:sz="0" w:space="0" w:color="auto"/>
          </w:divBdr>
        </w:div>
        <w:div w:id="1886789103">
          <w:marLeft w:val="446"/>
          <w:marRight w:val="0"/>
          <w:marTop w:val="0"/>
          <w:marBottom w:val="0"/>
          <w:divBdr>
            <w:top w:val="none" w:sz="0" w:space="0" w:color="auto"/>
            <w:left w:val="none" w:sz="0" w:space="0" w:color="auto"/>
            <w:bottom w:val="none" w:sz="0" w:space="0" w:color="auto"/>
            <w:right w:val="none" w:sz="0" w:space="0" w:color="auto"/>
          </w:divBdr>
        </w:div>
        <w:div w:id="1342469396">
          <w:marLeft w:val="446"/>
          <w:marRight w:val="0"/>
          <w:marTop w:val="0"/>
          <w:marBottom w:val="0"/>
          <w:divBdr>
            <w:top w:val="none" w:sz="0" w:space="0" w:color="auto"/>
            <w:left w:val="none" w:sz="0" w:space="0" w:color="auto"/>
            <w:bottom w:val="none" w:sz="0" w:space="0" w:color="auto"/>
            <w:right w:val="none" w:sz="0" w:space="0" w:color="auto"/>
          </w:divBdr>
        </w:div>
      </w:divsChild>
    </w:div>
    <w:div w:id="1102578872">
      <w:bodyDiv w:val="1"/>
      <w:marLeft w:val="0"/>
      <w:marRight w:val="0"/>
      <w:marTop w:val="0"/>
      <w:marBottom w:val="0"/>
      <w:divBdr>
        <w:top w:val="none" w:sz="0" w:space="0" w:color="auto"/>
        <w:left w:val="none" w:sz="0" w:space="0" w:color="auto"/>
        <w:bottom w:val="none" w:sz="0" w:space="0" w:color="auto"/>
        <w:right w:val="none" w:sz="0" w:space="0" w:color="auto"/>
      </w:divBdr>
    </w:div>
    <w:div w:id="1105996525">
      <w:bodyDiv w:val="1"/>
      <w:marLeft w:val="0"/>
      <w:marRight w:val="0"/>
      <w:marTop w:val="0"/>
      <w:marBottom w:val="0"/>
      <w:divBdr>
        <w:top w:val="none" w:sz="0" w:space="0" w:color="auto"/>
        <w:left w:val="none" w:sz="0" w:space="0" w:color="auto"/>
        <w:bottom w:val="none" w:sz="0" w:space="0" w:color="auto"/>
        <w:right w:val="none" w:sz="0" w:space="0" w:color="auto"/>
      </w:divBdr>
    </w:div>
    <w:div w:id="1394087458">
      <w:bodyDiv w:val="1"/>
      <w:marLeft w:val="0"/>
      <w:marRight w:val="0"/>
      <w:marTop w:val="0"/>
      <w:marBottom w:val="0"/>
      <w:divBdr>
        <w:top w:val="none" w:sz="0" w:space="0" w:color="auto"/>
        <w:left w:val="none" w:sz="0" w:space="0" w:color="auto"/>
        <w:bottom w:val="none" w:sz="0" w:space="0" w:color="auto"/>
        <w:right w:val="none" w:sz="0" w:space="0" w:color="auto"/>
      </w:divBdr>
    </w:div>
    <w:div w:id="1487167537">
      <w:bodyDiv w:val="1"/>
      <w:marLeft w:val="0"/>
      <w:marRight w:val="0"/>
      <w:marTop w:val="0"/>
      <w:marBottom w:val="0"/>
      <w:divBdr>
        <w:top w:val="none" w:sz="0" w:space="0" w:color="auto"/>
        <w:left w:val="none" w:sz="0" w:space="0" w:color="auto"/>
        <w:bottom w:val="none" w:sz="0" w:space="0" w:color="auto"/>
        <w:right w:val="none" w:sz="0" w:space="0" w:color="auto"/>
      </w:divBdr>
    </w:div>
    <w:div w:id="1535188259">
      <w:bodyDiv w:val="1"/>
      <w:marLeft w:val="0"/>
      <w:marRight w:val="0"/>
      <w:marTop w:val="0"/>
      <w:marBottom w:val="0"/>
      <w:divBdr>
        <w:top w:val="none" w:sz="0" w:space="0" w:color="auto"/>
        <w:left w:val="none" w:sz="0" w:space="0" w:color="auto"/>
        <w:bottom w:val="none" w:sz="0" w:space="0" w:color="auto"/>
        <w:right w:val="none" w:sz="0" w:space="0" w:color="auto"/>
      </w:divBdr>
    </w:div>
    <w:div w:id="1555390033">
      <w:bodyDiv w:val="1"/>
      <w:marLeft w:val="0"/>
      <w:marRight w:val="0"/>
      <w:marTop w:val="0"/>
      <w:marBottom w:val="0"/>
      <w:divBdr>
        <w:top w:val="none" w:sz="0" w:space="0" w:color="auto"/>
        <w:left w:val="none" w:sz="0" w:space="0" w:color="auto"/>
        <w:bottom w:val="none" w:sz="0" w:space="0" w:color="auto"/>
        <w:right w:val="none" w:sz="0" w:space="0" w:color="auto"/>
      </w:divBdr>
    </w:div>
    <w:div w:id="1556968683">
      <w:bodyDiv w:val="1"/>
      <w:marLeft w:val="0"/>
      <w:marRight w:val="0"/>
      <w:marTop w:val="0"/>
      <w:marBottom w:val="0"/>
      <w:divBdr>
        <w:top w:val="none" w:sz="0" w:space="0" w:color="auto"/>
        <w:left w:val="none" w:sz="0" w:space="0" w:color="auto"/>
        <w:bottom w:val="none" w:sz="0" w:space="0" w:color="auto"/>
        <w:right w:val="none" w:sz="0" w:space="0" w:color="auto"/>
      </w:divBdr>
    </w:div>
    <w:div w:id="1759642468">
      <w:bodyDiv w:val="1"/>
      <w:marLeft w:val="0"/>
      <w:marRight w:val="0"/>
      <w:marTop w:val="0"/>
      <w:marBottom w:val="0"/>
      <w:divBdr>
        <w:top w:val="none" w:sz="0" w:space="0" w:color="auto"/>
        <w:left w:val="none" w:sz="0" w:space="0" w:color="auto"/>
        <w:bottom w:val="none" w:sz="0" w:space="0" w:color="auto"/>
        <w:right w:val="none" w:sz="0" w:space="0" w:color="auto"/>
      </w:divBdr>
    </w:div>
    <w:div w:id="1782410960">
      <w:bodyDiv w:val="1"/>
      <w:marLeft w:val="0"/>
      <w:marRight w:val="0"/>
      <w:marTop w:val="0"/>
      <w:marBottom w:val="0"/>
      <w:divBdr>
        <w:top w:val="none" w:sz="0" w:space="0" w:color="auto"/>
        <w:left w:val="none" w:sz="0" w:space="0" w:color="auto"/>
        <w:bottom w:val="none" w:sz="0" w:space="0" w:color="auto"/>
        <w:right w:val="none" w:sz="0" w:space="0" w:color="auto"/>
      </w:divBdr>
      <w:divsChild>
        <w:div w:id="728070169">
          <w:marLeft w:val="446"/>
          <w:marRight w:val="0"/>
          <w:marTop w:val="120"/>
          <w:marBottom w:val="120"/>
          <w:divBdr>
            <w:top w:val="none" w:sz="0" w:space="0" w:color="auto"/>
            <w:left w:val="none" w:sz="0" w:space="0" w:color="auto"/>
            <w:bottom w:val="none" w:sz="0" w:space="0" w:color="auto"/>
            <w:right w:val="none" w:sz="0" w:space="0" w:color="auto"/>
          </w:divBdr>
        </w:div>
        <w:div w:id="813791236">
          <w:marLeft w:val="446"/>
          <w:marRight w:val="0"/>
          <w:marTop w:val="120"/>
          <w:marBottom w:val="120"/>
          <w:divBdr>
            <w:top w:val="none" w:sz="0" w:space="0" w:color="auto"/>
            <w:left w:val="none" w:sz="0" w:space="0" w:color="auto"/>
            <w:bottom w:val="none" w:sz="0" w:space="0" w:color="auto"/>
            <w:right w:val="none" w:sz="0" w:space="0" w:color="auto"/>
          </w:divBdr>
        </w:div>
        <w:div w:id="1916816613">
          <w:marLeft w:val="446"/>
          <w:marRight w:val="0"/>
          <w:marTop w:val="120"/>
          <w:marBottom w:val="120"/>
          <w:divBdr>
            <w:top w:val="none" w:sz="0" w:space="0" w:color="auto"/>
            <w:left w:val="none" w:sz="0" w:space="0" w:color="auto"/>
            <w:bottom w:val="none" w:sz="0" w:space="0" w:color="auto"/>
            <w:right w:val="none" w:sz="0" w:space="0" w:color="auto"/>
          </w:divBdr>
        </w:div>
        <w:div w:id="2042707262">
          <w:marLeft w:val="446"/>
          <w:marRight w:val="0"/>
          <w:marTop w:val="120"/>
          <w:marBottom w:val="120"/>
          <w:divBdr>
            <w:top w:val="none" w:sz="0" w:space="0" w:color="auto"/>
            <w:left w:val="none" w:sz="0" w:space="0" w:color="auto"/>
            <w:bottom w:val="none" w:sz="0" w:space="0" w:color="auto"/>
            <w:right w:val="none" w:sz="0" w:space="0" w:color="auto"/>
          </w:divBdr>
        </w:div>
        <w:div w:id="397940046">
          <w:marLeft w:val="446"/>
          <w:marRight w:val="0"/>
          <w:marTop w:val="120"/>
          <w:marBottom w:val="120"/>
          <w:divBdr>
            <w:top w:val="none" w:sz="0" w:space="0" w:color="auto"/>
            <w:left w:val="none" w:sz="0" w:space="0" w:color="auto"/>
            <w:bottom w:val="none" w:sz="0" w:space="0" w:color="auto"/>
            <w:right w:val="none" w:sz="0" w:space="0" w:color="auto"/>
          </w:divBdr>
        </w:div>
        <w:div w:id="1687516702">
          <w:marLeft w:val="446"/>
          <w:marRight w:val="0"/>
          <w:marTop w:val="120"/>
          <w:marBottom w:val="120"/>
          <w:divBdr>
            <w:top w:val="none" w:sz="0" w:space="0" w:color="auto"/>
            <w:left w:val="none" w:sz="0" w:space="0" w:color="auto"/>
            <w:bottom w:val="none" w:sz="0" w:space="0" w:color="auto"/>
            <w:right w:val="none" w:sz="0" w:space="0" w:color="auto"/>
          </w:divBdr>
        </w:div>
        <w:div w:id="1676883170">
          <w:marLeft w:val="446"/>
          <w:marRight w:val="0"/>
          <w:marTop w:val="120"/>
          <w:marBottom w:val="120"/>
          <w:divBdr>
            <w:top w:val="none" w:sz="0" w:space="0" w:color="auto"/>
            <w:left w:val="none" w:sz="0" w:space="0" w:color="auto"/>
            <w:bottom w:val="none" w:sz="0" w:space="0" w:color="auto"/>
            <w:right w:val="none" w:sz="0" w:space="0" w:color="auto"/>
          </w:divBdr>
        </w:div>
      </w:divsChild>
    </w:div>
    <w:div w:id="1923299602">
      <w:bodyDiv w:val="1"/>
      <w:marLeft w:val="0"/>
      <w:marRight w:val="0"/>
      <w:marTop w:val="0"/>
      <w:marBottom w:val="0"/>
      <w:divBdr>
        <w:top w:val="none" w:sz="0" w:space="0" w:color="auto"/>
        <w:left w:val="none" w:sz="0" w:space="0" w:color="auto"/>
        <w:bottom w:val="none" w:sz="0" w:space="0" w:color="auto"/>
        <w:right w:val="none" w:sz="0" w:space="0" w:color="auto"/>
      </w:divBdr>
      <w:divsChild>
        <w:div w:id="1378242765">
          <w:marLeft w:val="446"/>
          <w:marRight w:val="0"/>
          <w:marTop w:val="120"/>
          <w:marBottom w:val="120"/>
          <w:divBdr>
            <w:top w:val="none" w:sz="0" w:space="0" w:color="auto"/>
            <w:left w:val="none" w:sz="0" w:space="0" w:color="auto"/>
            <w:bottom w:val="none" w:sz="0" w:space="0" w:color="auto"/>
            <w:right w:val="none" w:sz="0" w:space="0" w:color="auto"/>
          </w:divBdr>
        </w:div>
        <w:div w:id="434177153">
          <w:marLeft w:val="1166"/>
          <w:marRight w:val="0"/>
          <w:marTop w:val="120"/>
          <w:marBottom w:val="120"/>
          <w:divBdr>
            <w:top w:val="none" w:sz="0" w:space="0" w:color="auto"/>
            <w:left w:val="none" w:sz="0" w:space="0" w:color="auto"/>
            <w:bottom w:val="none" w:sz="0" w:space="0" w:color="auto"/>
            <w:right w:val="none" w:sz="0" w:space="0" w:color="auto"/>
          </w:divBdr>
        </w:div>
        <w:div w:id="899557074">
          <w:marLeft w:val="1166"/>
          <w:marRight w:val="0"/>
          <w:marTop w:val="120"/>
          <w:marBottom w:val="120"/>
          <w:divBdr>
            <w:top w:val="none" w:sz="0" w:space="0" w:color="auto"/>
            <w:left w:val="none" w:sz="0" w:space="0" w:color="auto"/>
            <w:bottom w:val="none" w:sz="0" w:space="0" w:color="auto"/>
            <w:right w:val="none" w:sz="0" w:space="0" w:color="auto"/>
          </w:divBdr>
        </w:div>
        <w:div w:id="874736599">
          <w:marLeft w:val="446"/>
          <w:marRight w:val="0"/>
          <w:marTop w:val="120"/>
          <w:marBottom w:val="120"/>
          <w:divBdr>
            <w:top w:val="none" w:sz="0" w:space="0" w:color="auto"/>
            <w:left w:val="none" w:sz="0" w:space="0" w:color="auto"/>
            <w:bottom w:val="none" w:sz="0" w:space="0" w:color="auto"/>
            <w:right w:val="none" w:sz="0" w:space="0" w:color="auto"/>
          </w:divBdr>
        </w:div>
        <w:div w:id="106043926">
          <w:marLeft w:val="446"/>
          <w:marRight w:val="0"/>
          <w:marTop w:val="120"/>
          <w:marBottom w:val="120"/>
          <w:divBdr>
            <w:top w:val="none" w:sz="0" w:space="0" w:color="auto"/>
            <w:left w:val="none" w:sz="0" w:space="0" w:color="auto"/>
            <w:bottom w:val="none" w:sz="0" w:space="0" w:color="auto"/>
            <w:right w:val="none" w:sz="0" w:space="0" w:color="auto"/>
          </w:divBdr>
        </w:div>
        <w:div w:id="1313481333">
          <w:marLeft w:val="446"/>
          <w:marRight w:val="0"/>
          <w:marTop w:val="120"/>
          <w:marBottom w:val="120"/>
          <w:divBdr>
            <w:top w:val="none" w:sz="0" w:space="0" w:color="auto"/>
            <w:left w:val="none" w:sz="0" w:space="0" w:color="auto"/>
            <w:bottom w:val="none" w:sz="0" w:space="0" w:color="auto"/>
            <w:right w:val="none" w:sz="0" w:space="0" w:color="auto"/>
          </w:divBdr>
        </w:div>
      </w:divsChild>
    </w:div>
    <w:div w:id="1984312778">
      <w:bodyDiv w:val="1"/>
      <w:marLeft w:val="0"/>
      <w:marRight w:val="0"/>
      <w:marTop w:val="0"/>
      <w:marBottom w:val="0"/>
      <w:divBdr>
        <w:top w:val="none" w:sz="0" w:space="0" w:color="auto"/>
        <w:left w:val="none" w:sz="0" w:space="0" w:color="auto"/>
        <w:bottom w:val="none" w:sz="0" w:space="0" w:color="auto"/>
        <w:right w:val="none" w:sz="0" w:space="0" w:color="auto"/>
      </w:divBdr>
    </w:div>
    <w:div w:id="2065180255">
      <w:bodyDiv w:val="1"/>
      <w:marLeft w:val="0"/>
      <w:marRight w:val="0"/>
      <w:marTop w:val="0"/>
      <w:marBottom w:val="0"/>
      <w:divBdr>
        <w:top w:val="none" w:sz="0" w:space="0" w:color="auto"/>
        <w:left w:val="none" w:sz="0" w:space="0" w:color="auto"/>
        <w:bottom w:val="none" w:sz="0" w:space="0" w:color="auto"/>
        <w:right w:val="none" w:sz="0" w:space="0" w:color="auto"/>
      </w:divBdr>
    </w:div>
    <w:div w:id="20904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rcia@icam.es" TargetMode="External"/><Relationship Id="rId18" Type="http://schemas.openxmlformats.org/officeDocument/2006/relationships/hyperlink" Target="mailto:derechosdatos@icam.e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garcia@icam.es" TargetMode="External"/><Relationship Id="rId17" Type="http://schemas.openxmlformats.org/officeDocument/2006/relationships/hyperlink" Target="http://web.icam.es/bucket/RGPD/protecciondedato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Hoja_de_c_lculo_de_Microsoft_Office_Excel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viap@icam.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po@ica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Tema ICAM">
      <a:dk1>
        <a:srgbClr val="752936"/>
      </a:dk1>
      <a:lt1>
        <a:srgbClr val="FFFFFF"/>
      </a:lt1>
      <a:dk2>
        <a:srgbClr val="000000"/>
      </a:dk2>
      <a:lt2>
        <a:srgbClr val="E5E5E5"/>
      </a:lt2>
      <a:accent1>
        <a:srgbClr val="205867"/>
      </a:accent1>
      <a:accent2>
        <a:srgbClr val="31859B"/>
      </a:accent2>
      <a:accent3>
        <a:srgbClr val="92CDDC"/>
      </a:accent3>
      <a:accent4>
        <a:srgbClr val="DBEEF3"/>
      </a:accent4>
      <a:accent5>
        <a:srgbClr val="84C5D6"/>
      </a:accent5>
      <a:accent6>
        <a:srgbClr val="3995AD"/>
      </a:accent6>
      <a:hlink>
        <a:srgbClr val="3995AD"/>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5DDA3A108A1AE4C9E3715443C86914B" ma:contentTypeVersion="10" ma:contentTypeDescription="Crear nuevo documento." ma:contentTypeScope="" ma:versionID="6d37fca5b599ee7b89eeb0c879eb0570">
  <xsd:schema xmlns:xsd="http://www.w3.org/2001/XMLSchema" xmlns:xs="http://www.w3.org/2001/XMLSchema" xmlns:p="http://schemas.microsoft.com/office/2006/metadata/properties" xmlns:ns3="1118bee9-b755-485c-a5c5-3fd28cc147f4" xmlns:ns4="6f33fbab-32f1-4153-aecf-4118f352cb1b" targetNamespace="http://schemas.microsoft.com/office/2006/metadata/properties" ma:root="true" ma:fieldsID="27425945aaf22f4af7430cb04a972231" ns3:_="" ns4:_="">
    <xsd:import namespace="1118bee9-b755-485c-a5c5-3fd28cc147f4"/>
    <xsd:import namespace="6f33fbab-32f1-4153-aecf-4118f352cb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8bee9-b755-485c-a5c5-3fd28cc14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3fbab-32f1-4153-aecf-4118f352cb1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CB6C-3805-4793-8653-1365AC2559EE}">
  <ds:schemaRefs>
    <ds:schemaRef ds:uri="http://schemas.microsoft.com/sharepoint/v3/contenttype/forms"/>
  </ds:schemaRefs>
</ds:datastoreItem>
</file>

<file path=customXml/itemProps2.xml><?xml version="1.0" encoding="utf-8"?>
<ds:datastoreItem xmlns:ds="http://schemas.openxmlformats.org/officeDocument/2006/customXml" ds:itemID="{C35D5C61-D676-423D-BCD5-D262FB81CF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703D9-60A7-4265-8F63-20B3D862C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8bee9-b755-485c-a5c5-3fd28cc147f4"/>
    <ds:schemaRef ds:uri="6f33fbab-32f1-4153-aecf-4118f352c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BFDB1-6863-4D4C-99C6-1113C0E1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10341</Words>
  <Characters>56881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ICAM</Company>
  <LinksUpToDate>false</LinksUpToDate>
  <CharactersWithSpaces>67088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DIAZ SAGREDO</dc:creator>
  <cp:lastModifiedBy>jgarcia</cp:lastModifiedBy>
  <cp:revision>4</cp:revision>
  <cp:lastPrinted>2020-01-08T11:01:00Z</cp:lastPrinted>
  <dcterms:created xsi:type="dcterms:W3CDTF">2020-01-12T17:47:00Z</dcterms:created>
  <dcterms:modified xsi:type="dcterms:W3CDTF">2020-01-16T14:58:00Z</dcterms:modified>
  <cp:category>Pliego de Compras ICAM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0x010100B5DDA3A108A1AE4C9E3715443C86914B</vt:lpwstr>
  </property>
  <property fmtid="{D5CDD505-2E9C-101B-9397-08002B2CF9AE}" pid="3" name="AuthorIds_UIVersion_2560">
    <vt:lpwstr>29</vt:lpwstr>
  </property>
</Properties>
</file>